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E8683" w14:textId="77777777" w:rsidR="000F3CF2" w:rsidRDefault="007C7BC9" w:rsidP="00E3745B">
      <w:pPr>
        <w:pStyle w:val="Default"/>
        <w:jc w:val="right"/>
        <w:rPr>
          <w:bCs/>
          <w:iCs/>
          <w:sz w:val="22"/>
          <w:szCs w:val="22"/>
        </w:rPr>
      </w:pPr>
      <w:r w:rsidRPr="00CB2BB9">
        <w:rPr>
          <w:bCs/>
          <w:iCs/>
          <w:sz w:val="22"/>
          <w:szCs w:val="22"/>
        </w:rPr>
        <w:t>Z</w:t>
      </w:r>
      <w:r w:rsidR="005B2607" w:rsidRPr="00CB2BB9">
        <w:rPr>
          <w:bCs/>
          <w:iCs/>
          <w:sz w:val="22"/>
          <w:szCs w:val="22"/>
        </w:rPr>
        <w:t xml:space="preserve">ałącznik nr </w:t>
      </w:r>
      <w:r w:rsidR="000F3CF2">
        <w:rPr>
          <w:bCs/>
          <w:iCs/>
          <w:sz w:val="22"/>
          <w:szCs w:val="22"/>
        </w:rPr>
        <w:t>4</w:t>
      </w:r>
      <w:r w:rsidR="00E3745B" w:rsidRPr="00CB2BB9">
        <w:rPr>
          <w:bCs/>
          <w:iCs/>
          <w:sz w:val="22"/>
          <w:szCs w:val="22"/>
        </w:rPr>
        <w:t xml:space="preserve"> </w:t>
      </w:r>
      <w:r w:rsidR="005B2607" w:rsidRPr="00CB2BB9">
        <w:rPr>
          <w:bCs/>
          <w:iCs/>
          <w:sz w:val="22"/>
          <w:szCs w:val="22"/>
        </w:rPr>
        <w:t xml:space="preserve">do </w:t>
      </w:r>
      <w:r w:rsidR="00E3745B" w:rsidRPr="00CB2BB9">
        <w:rPr>
          <w:bCs/>
          <w:iCs/>
          <w:sz w:val="22"/>
          <w:szCs w:val="22"/>
        </w:rPr>
        <w:t>ZO</w:t>
      </w:r>
      <w:r w:rsidR="000F3CF2">
        <w:rPr>
          <w:bCs/>
          <w:iCs/>
          <w:sz w:val="22"/>
          <w:szCs w:val="22"/>
        </w:rPr>
        <w:t xml:space="preserve"> </w:t>
      </w:r>
    </w:p>
    <w:p w14:paraId="3CC39072" w14:textId="03D853AB" w:rsidR="005B2607" w:rsidRPr="00CB2BB9" w:rsidRDefault="000F3CF2" w:rsidP="00E3745B">
      <w:pPr>
        <w:pStyle w:val="Default"/>
        <w:jc w:val="right"/>
        <w:rPr>
          <w:bCs/>
          <w:iCs/>
          <w:sz w:val="22"/>
          <w:szCs w:val="22"/>
        </w:rPr>
      </w:pPr>
      <w:r>
        <w:rPr>
          <w:bCs/>
          <w:iCs/>
          <w:sz w:val="22"/>
          <w:szCs w:val="22"/>
        </w:rPr>
        <w:t>stanowiący załącznik nr … do umowy nr ZP…/2024</w:t>
      </w:r>
    </w:p>
    <w:p w14:paraId="35892F38" w14:textId="77777777" w:rsidR="005B2607" w:rsidRPr="00CB2BB9" w:rsidRDefault="005B2607" w:rsidP="00762457">
      <w:pPr>
        <w:pStyle w:val="Default"/>
        <w:jc w:val="center"/>
        <w:rPr>
          <w:b/>
          <w:sz w:val="22"/>
          <w:szCs w:val="22"/>
        </w:rPr>
      </w:pPr>
    </w:p>
    <w:p w14:paraId="6AE54DF5" w14:textId="77777777" w:rsidR="005B2607" w:rsidRPr="00CB2BB9" w:rsidRDefault="005B2607" w:rsidP="00762457">
      <w:pPr>
        <w:pStyle w:val="Default"/>
        <w:jc w:val="center"/>
        <w:rPr>
          <w:b/>
          <w:sz w:val="22"/>
          <w:szCs w:val="22"/>
        </w:rPr>
      </w:pPr>
    </w:p>
    <w:p w14:paraId="79ECAF4E" w14:textId="77777777" w:rsidR="005B2607" w:rsidRPr="00CB2BB9" w:rsidRDefault="005B2607" w:rsidP="00762457">
      <w:pPr>
        <w:pStyle w:val="Default"/>
        <w:jc w:val="center"/>
        <w:rPr>
          <w:b/>
          <w:sz w:val="22"/>
          <w:szCs w:val="22"/>
        </w:rPr>
      </w:pPr>
    </w:p>
    <w:p w14:paraId="6FA9DDE9" w14:textId="7D23AC7C" w:rsidR="00E3745B" w:rsidRDefault="0001226B" w:rsidP="007F57B9">
      <w:pPr>
        <w:pStyle w:val="Default"/>
        <w:ind w:left="284"/>
        <w:rPr>
          <w:b/>
          <w:sz w:val="22"/>
          <w:szCs w:val="22"/>
        </w:rPr>
      </w:pPr>
      <w:r>
        <w:rPr>
          <w:b/>
          <w:sz w:val="22"/>
          <w:szCs w:val="22"/>
        </w:rPr>
        <w:t>Z</w:t>
      </w:r>
      <w:r w:rsidRPr="0001226B">
        <w:rPr>
          <w:b/>
          <w:sz w:val="22"/>
          <w:szCs w:val="22"/>
        </w:rPr>
        <w:t>akup i wdrożenie oprogramowania na potrzeby obsługi systemu Finansowo-Księgowo-Kosztowego, Kadrowo-Płacowego oraz Gospodarki Materiałowej wraz ze szkoleniami i migracją danych oraz świadczenie usługi stałego serwisu powdrożeniowego nad oprogramowaniem wraz z jego aktualizacją, nadzorem i wsparciem serwisowym dla potrzeb Beskidzkiego Zespołu Leczniczo-Rehabilitacyjnego Szpitala Opieki Długoterminowej w Jaworzu.</w:t>
      </w:r>
    </w:p>
    <w:p w14:paraId="13675316" w14:textId="77777777" w:rsidR="007F57B9" w:rsidRDefault="007F57B9" w:rsidP="007F57B9">
      <w:pPr>
        <w:pStyle w:val="Default"/>
        <w:ind w:left="284"/>
        <w:rPr>
          <w:rFonts w:ascii="Tahoma" w:hAnsi="Tahoma" w:cs="Tahoma"/>
          <w:b/>
          <w:sz w:val="20"/>
          <w:szCs w:val="20"/>
        </w:rPr>
      </w:pPr>
    </w:p>
    <w:tbl>
      <w:tblPr>
        <w:tblW w:w="8560" w:type="dxa"/>
        <w:jc w:val="center"/>
        <w:tblCellMar>
          <w:left w:w="70" w:type="dxa"/>
          <w:right w:w="70" w:type="dxa"/>
        </w:tblCellMar>
        <w:tblLook w:val="04A0" w:firstRow="1" w:lastRow="0" w:firstColumn="1" w:lastColumn="0" w:noHBand="0" w:noVBand="1"/>
      </w:tblPr>
      <w:tblGrid>
        <w:gridCol w:w="8560"/>
      </w:tblGrid>
      <w:tr w:rsidR="002C38E9" w:rsidRPr="002C38E9" w14:paraId="0B100BB8" w14:textId="77777777" w:rsidTr="00185CD1">
        <w:trPr>
          <w:trHeight w:val="370"/>
          <w:jc w:val="center"/>
        </w:trPr>
        <w:tc>
          <w:tcPr>
            <w:tcW w:w="85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731582B" w14:textId="77777777" w:rsidR="002C38E9" w:rsidRPr="002C38E9" w:rsidRDefault="002C38E9" w:rsidP="002C38E9">
            <w:pPr>
              <w:spacing w:after="0" w:line="240" w:lineRule="auto"/>
              <w:jc w:val="center"/>
              <w:rPr>
                <w:rFonts w:ascii="Calibri" w:eastAsia="Times New Roman" w:hAnsi="Calibri" w:cs="Calibri"/>
                <w:b/>
                <w:bCs/>
                <w:color w:val="000000"/>
                <w:sz w:val="28"/>
                <w:szCs w:val="28"/>
                <w:lang w:eastAsia="pl-PL"/>
              </w:rPr>
            </w:pPr>
            <w:r w:rsidRPr="002C38E9">
              <w:rPr>
                <w:rFonts w:ascii="Calibri" w:eastAsia="Times New Roman" w:hAnsi="Calibri" w:cs="Calibri"/>
                <w:b/>
                <w:bCs/>
                <w:color w:val="000000"/>
                <w:sz w:val="28"/>
                <w:szCs w:val="28"/>
                <w:lang w:eastAsia="pl-PL"/>
              </w:rPr>
              <w:t>Środki Trwałe</w:t>
            </w:r>
          </w:p>
        </w:tc>
      </w:tr>
      <w:tr w:rsidR="002C38E9" w:rsidRPr="002C38E9" w14:paraId="2DCDE3DF"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19E37C3"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Ewidencja i zarządzanie środkami trwałymi:</w:t>
            </w:r>
          </w:p>
        </w:tc>
      </w:tr>
      <w:tr w:rsidR="002C38E9" w:rsidRPr="002C38E9" w14:paraId="2A0DFD01"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4EABA60C"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prowadzenie kartotek składników majątku trwałego (ilościowo-wartościowych) obejmujących następujące informacje:</w:t>
            </w:r>
          </w:p>
        </w:tc>
      </w:tr>
      <w:tr w:rsidR="002C38E9" w:rsidRPr="002C38E9" w14:paraId="7672FA01"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5AFDB0A"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klasyfikacja GUS,</w:t>
            </w:r>
          </w:p>
        </w:tc>
      </w:tr>
      <w:tr w:rsidR="002C38E9" w:rsidRPr="002C38E9" w14:paraId="4755133D"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33EDDD71"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informacji dotyczących przyjęcia,</w:t>
            </w:r>
          </w:p>
        </w:tc>
      </w:tr>
      <w:tr w:rsidR="002C38E9" w:rsidRPr="002C38E9" w14:paraId="33E45EEC"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5CFE72D"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stawka i metoda amortyzacji,</w:t>
            </w:r>
          </w:p>
        </w:tc>
      </w:tr>
      <w:tr w:rsidR="002C38E9" w:rsidRPr="002C38E9" w14:paraId="1CC9CA7C"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5B1A58B4"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wartość początkowa,</w:t>
            </w:r>
          </w:p>
        </w:tc>
      </w:tr>
      <w:tr w:rsidR="002C38E9" w:rsidRPr="002C38E9" w14:paraId="64948A4A"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469A967"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bieżący stopień zużycia (umorzenia),</w:t>
            </w:r>
          </w:p>
        </w:tc>
      </w:tr>
      <w:tr w:rsidR="002C38E9" w:rsidRPr="002C38E9" w14:paraId="1C6F8D2E"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318A29BA"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 bieżąca wartość netto, </w:t>
            </w:r>
          </w:p>
        </w:tc>
      </w:tr>
      <w:tr w:rsidR="002C38E9" w:rsidRPr="002C38E9" w14:paraId="3B7F4F77"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E87D18F"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 miejsce użytkowania, </w:t>
            </w:r>
          </w:p>
        </w:tc>
      </w:tr>
      <w:tr w:rsidR="002C38E9" w:rsidRPr="002C38E9" w14:paraId="2552426D"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E184D18"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ośrodki powstawania kosztów (możliwość powiązania jednego środka z kilkoma ośrodkami kosztów),</w:t>
            </w:r>
          </w:p>
        </w:tc>
      </w:tr>
      <w:tr w:rsidR="002C38E9" w:rsidRPr="002C38E9" w14:paraId="0AA37D2E"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5FCB059F"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osoby odpowiedzialne,</w:t>
            </w:r>
          </w:p>
        </w:tc>
      </w:tr>
      <w:tr w:rsidR="002C38E9" w:rsidRPr="002C38E9" w14:paraId="2C56C9DE"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3D060E13"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 -źródła finansowania (możliwość przypisanie do środka trwałego kilku źródeł finansowania),</w:t>
            </w:r>
          </w:p>
        </w:tc>
      </w:tr>
      <w:tr w:rsidR="002C38E9" w:rsidRPr="002C38E9" w14:paraId="2A0EA46A"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88B10C2"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dla aparatury medycznej dane klasyfikacyjne wg SEWAM, ECRI,</w:t>
            </w:r>
          </w:p>
        </w:tc>
      </w:tr>
      <w:tr w:rsidR="002C38E9" w:rsidRPr="002C38E9" w14:paraId="681F4259"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EC64A5B"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dane o producencie i kraju,</w:t>
            </w:r>
          </w:p>
        </w:tc>
      </w:tr>
      <w:tr w:rsidR="002C38E9" w:rsidRPr="002C38E9" w14:paraId="6C54451D"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2414081" w14:textId="2FF5209A"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części składowe środka trwałego (komponentów)</w:t>
            </w:r>
            <w:r w:rsidR="00CB2BB9">
              <w:rPr>
                <w:rFonts w:ascii="Calibri" w:eastAsia="Times New Roman" w:hAnsi="Calibri" w:cs="Calibri"/>
                <w:color w:val="000000"/>
                <w:sz w:val="20"/>
                <w:szCs w:val="20"/>
                <w:lang w:eastAsia="pl-PL"/>
              </w:rPr>
              <w:t>,</w:t>
            </w:r>
          </w:p>
        </w:tc>
      </w:tr>
      <w:tr w:rsidR="002C38E9" w:rsidRPr="002C38E9" w14:paraId="437ECAF5"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7EC68D6"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bieżąca informacja o stanie składników majątku trwałego – wydruk informacji z kartotek składników majątku trwałego,</w:t>
            </w:r>
          </w:p>
        </w:tc>
      </w:tr>
      <w:tr w:rsidR="002C38E9" w:rsidRPr="002C38E9" w14:paraId="29E37B9F"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23D0486"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prowadzenie ksiąg inwentarzowych (możliwość wydruku informacji z kartotek zgrupowanych według ksiąg inwentarzowych),</w:t>
            </w:r>
          </w:p>
        </w:tc>
      </w:tr>
      <w:tr w:rsidR="002C38E9" w:rsidRPr="002C38E9" w14:paraId="017E696B"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70A4ED1"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przygotowanie i prowadzenie tabel amortyzacyjnych bilansowych dla każdego składnika majątku trwałego, zawierających:</w:t>
            </w:r>
          </w:p>
        </w:tc>
      </w:tr>
      <w:tr w:rsidR="002C38E9" w:rsidRPr="002C38E9" w14:paraId="0DCDB54E"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699ED7E7"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 - informacje nt. planowanych odpisów umorzeniowych (plany amortyzacji),</w:t>
            </w:r>
          </w:p>
        </w:tc>
      </w:tr>
      <w:tr w:rsidR="002C38E9" w:rsidRPr="002C38E9" w14:paraId="50D87D01"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7B11DFF"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 - informacje o realizacji planu amortyzacji – faktycznie dokonanych odpisach umorzeniowych </w:t>
            </w:r>
          </w:p>
        </w:tc>
      </w:tr>
      <w:tr w:rsidR="002C38E9" w:rsidRPr="002C38E9" w14:paraId="6CB4F135"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C406023"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przygotowanie i prowadzenie tabel amortyzacyjnych bilansowych.</w:t>
            </w:r>
          </w:p>
        </w:tc>
      </w:tr>
      <w:tr w:rsidR="002C38E9" w:rsidRPr="002C38E9" w14:paraId="4C6A0115"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4967DEE"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przygotowanie i prowadzenie tabel amortyzacyjnych dla celów podatkowych,</w:t>
            </w:r>
          </w:p>
        </w:tc>
      </w:tr>
      <w:tr w:rsidR="002C38E9" w:rsidRPr="002C38E9" w14:paraId="4F44CA56"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9B85294"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zapisu zawartości tabel amortyzacji w formacie PDF, CSV i MS Excel,</w:t>
            </w:r>
          </w:p>
        </w:tc>
      </w:tr>
      <w:tr w:rsidR="002C38E9" w:rsidRPr="002C38E9" w14:paraId="02936F2F"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D132587"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wprowadzenia bilansu otwarcia – ilościowo-wartościowego stanu składników majątku trwałego na dzień rozpoczęcia pracy modułu,</w:t>
            </w:r>
          </w:p>
        </w:tc>
      </w:tr>
      <w:tr w:rsidR="002C38E9" w:rsidRPr="002C38E9" w14:paraId="0DC73074"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6D1D07F5"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ewidencja zmian w kartotekach składników majątku trwałego na podstawie dokumentów:</w:t>
            </w:r>
          </w:p>
        </w:tc>
      </w:tr>
      <w:tr w:rsidR="002C38E9" w:rsidRPr="002C38E9" w14:paraId="1DF8F992"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D9A92A8"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przyjęcia składnika majątku trwałego (środka trwałego), </w:t>
            </w:r>
          </w:p>
        </w:tc>
      </w:tr>
      <w:tr w:rsidR="002C38E9" w:rsidRPr="002C38E9" w14:paraId="39ADCAF8"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38B14E7"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ulepszenia, zmiany wartości składnika majątku trwałego, </w:t>
            </w:r>
          </w:p>
        </w:tc>
      </w:tr>
      <w:tr w:rsidR="002C38E9" w:rsidRPr="002C38E9" w14:paraId="3474E9BE" w14:textId="77777777" w:rsidTr="002C38E9">
        <w:trPr>
          <w:trHeight w:val="78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5B50590B"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wycofania składnika majątku trwałego z ewidencji bilansowej z uwzględnieniem sposobu wycofania: likwidacja środka trwałego, nieodpłatne przekazania środka trwałego, sprzedaż środka trwałego, </w:t>
            </w:r>
          </w:p>
        </w:tc>
      </w:tr>
      <w:tr w:rsidR="002C38E9" w:rsidRPr="002C38E9" w14:paraId="6F190E64"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437E356"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zmiana informacji ewidencyjnych w kartotece składnika majątku trwałego,</w:t>
            </w:r>
          </w:p>
        </w:tc>
      </w:tr>
      <w:tr w:rsidR="002C38E9" w:rsidRPr="002C38E9" w14:paraId="4462E36F"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F49FC5A"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lastRenderedPageBreak/>
              <w:t>naliczenia odpisów umorzeniowych składników majątku trwałego,</w:t>
            </w:r>
          </w:p>
        </w:tc>
      </w:tr>
      <w:tr w:rsidR="002C38E9" w:rsidRPr="002C38E9" w14:paraId="653B8620"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0BBF1E4"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aktualizacji wartości składników majątku trwałego (na podstawie rozporządzenia Ministerstwa Finansów,</w:t>
            </w:r>
          </w:p>
        </w:tc>
      </w:tr>
      <w:tr w:rsidR="002C38E9" w:rsidRPr="002C38E9" w14:paraId="7B5E77F8"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379572B6"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rozliczenia różnic inwentaryzacyjnych składników majątku trwałego,</w:t>
            </w:r>
          </w:p>
        </w:tc>
      </w:tr>
      <w:tr w:rsidR="002C38E9" w:rsidRPr="002C38E9" w14:paraId="53B079A0"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22D6CB6"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zmiany miejsca użytkowania: składników majątku trwałego, części składowych składników majątku trwałego.</w:t>
            </w:r>
          </w:p>
        </w:tc>
      </w:tr>
      <w:tr w:rsidR="002C38E9" w:rsidRPr="002C38E9" w14:paraId="38EA4DD0"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3436E48A"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prowadzenie i wydruk dziennika dokumentów w układzie miesięcznym, </w:t>
            </w:r>
          </w:p>
        </w:tc>
      </w:tr>
      <w:tr w:rsidR="002C38E9" w:rsidRPr="002C38E9" w14:paraId="1D886B0B"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FB7E993"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miesięczny wydruk naliczonej amortyzacji z możliwością podziału na ośrodki powstawania kosztów,</w:t>
            </w:r>
          </w:p>
        </w:tc>
      </w:tr>
      <w:tr w:rsidR="002C38E9" w:rsidRPr="002C38E9" w14:paraId="518B933E"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57F5925"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wspieranie obsługi inwentaryzacji składników majątku trwałego:</w:t>
            </w:r>
          </w:p>
        </w:tc>
      </w:tr>
      <w:tr w:rsidR="002C38E9" w:rsidRPr="002C38E9" w14:paraId="7B7B765E"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29C9134"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przygotowania i wydruku arkuszy spisu z natury,</w:t>
            </w:r>
          </w:p>
        </w:tc>
      </w:tr>
      <w:tr w:rsidR="002C38E9" w:rsidRPr="002C38E9" w14:paraId="1B040C4F"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4A78E55D"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wprowadzenia rzeczywistych ilości składników majątku trwałego na podstawie spisu z natury i ich porównanie z wartościami księgowymi,</w:t>
            </w:r>
          </w:p>
        </w:tc>
      </w:tr>
      <w:tr w:rsidR="002C38E9" w:rsidRPr="002C38E9" w14:paraId="424612B2"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558FF48"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rozliczenia różnic inwentaryzacyjnych – protokół różnic inwentaryzacyjnych.</w:t>
            </w:r>
          </w:p>
        </w:tc>
      </w:tr>
      <w:tr w:rsidR="002C38E9" w:rsidRPr="002C38E9" w14:paraId="08B0D669"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5481095"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integracja z innymi modułami realizującymi funkcjonalność w zakresie:</w:t>
            </w:r>
          </w:p>
        </w:tc>
      </w:tr>
      <w:tr w:rsidR="002C38E9" w:rsidRPr="002C38E9" w14:paraId="3719A653"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31E290E"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Finanse – Księgowość:</w:t>
            </w:r>
          </w:p>
        </w:tc>
      </w:tr>
      <w:tr w:rsidR="002C38E9" w:rsidRPr="002C38E9" w14:paraId="3E465257"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6E0E8662"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możliwość wartościowego, syntetycznego zapisu zmian w majątku trwałym na kontach księgi głównej FK,</w:t>
            </w:r>
          </w:p>
        </w:tc>
      </w:tr>
      <w:tr w:rsidR="002C38E9" w:rsidRPr="002C38E9" w14:paraId="48F7C016"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AD1AD72"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możliwość elastycznego tworzenia wzorców eksportu do FK,</w:t>
            </w:r>
          </w:p>
        </w:tc>
      </w:tr>
      <w:tr w:rsidR="002C38E9" w:rsidRPr="002C38E9" w14:paraId="48BCAED4"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6390E561"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możliwość wykorzystania słowników FK kontrahentów, rodzajów kosztów, ośrodków powstawania kosztów.</w:t>
            </w:r>
          </w:p>
        </w:tc>
      </w:tr>
      <w:tr w:rsidR="002C38E9" w:rsidRPr="002C38E9" w14:paraId="52553F8B"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98BC6C6"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Wycena Kosztów Normatywnych Świadczeń:</w:t>
            </w:r>
          </w:p>
        </w:tc>
      </w:tr>
      <w:tr w:rsidR="002C38E9" w:rsidRPr="002C38E9" w14:paraId="0CA995C3"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B739861"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możliwość przesłania danych o miesięcznym potencjale urządzenia (środka trwałego) oraz jego miesięcznej amortyzacji</w:t>
            </w:r>
          </w:p>
        </w:tc>
      </w:tr>
      <w:tr w:rsidR="002C38E9" w:rsidRPr="002C38E9" w14:paraId="00E1B558" w14:textId="77777777" w:rsidTr="002C38E9">
        <w:trPr>
          <w:trHeight w:val="370"/>
          <w:jc w:val="center"/>
        </w:trPr>
        <w:tc>
          <w:tcPr>
            <w:tcW w:w="8560" w:type="dxa"/>
            <w:tcBorders>
              <w:top w:val="nil"/>
              <w:left w:val="single" w:sz="4" w:space="0" w:color="auto"/>
              <w:bottom w:val="single" w:sz="4" w:space="0" w:color="auto"/>
              <w:right w:val="single" w:sz="4" w:space="0" w:color="auto"/>
            </w:tcBorders>
            <w:shd w:val="clear" w:color="000000" w:fill="D9D9D9"/>
            <w:vAlign w:val="center"/>
            <w:hideMark/>
          </w:tcPr>
          <w:p w14:paraId="60E3091E" w14:textId="77777777" w:rsidR="002C38E9" w:rsidRPr="002C38E9" w:rsidRDefault="002C38E9" w:rsidP="002C38E9">
            <w:pPr>
              <w:spacing w:after="0" w:line="240" w:lineRule="auto"/>
              <w:jc w:val="center"/>
              <w:rPr>
                <w:rFonts w:ascii="Calibri" w:eastAsia="Times New Roman" w:hAnsi="Calibri" w:cs="Calibri"/>
                <w:b/>
                <w:bCs/>
                <w:color w:val="000000"/>
                <w:sz w:val="28"/>
                <w:szCs w:val="28"/>
                <w:lang w:eastAsia="pl-PL"/>
              </w:rPr>
            </w:pPr>
            <w:r w:rsidRPr="002C38E9">
              <w:rPr>
                <w:rFonts w:ascii="Calibri" w:eastAsia="Times New Roman" w:hAnsi="Calibri" w:cs="Calibri"/>
                <w:b/>
                <w:bCs/>
                <w:color w:val="000000"/>
                <w:sz w:val="28"/>
                <w:szCs w:val="28"/>
                <w:lang w:eastAsia="pl-PL"/>
              </w:rPr>
              <w:t>Rejestr Sprzedaży</w:t>
            </w:r>
          </w:p>
        </w:tc>
      </w:tr>
      <w:tr w:rsidR="002C38E9" w:rsidRPr="002C38E9" w14:paraId="2A153AD5"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6DF6A498"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obsługi wielu rejestrów sprzedaży (Centralny Rejestr Sprzedaży),</w:t>
            </w:r>
          </w:p>
        </w:tc>
      </w:tr>
      <w:tr w:rsidR="002C38E9" w:rsidRPr="002C38E9" w14:paraId="16C0CE52"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B7EB3B5"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dostęp do wszystkich rejestrów sprzedaży w placówkach medycznych Zamawiającego,</w:t>
            </w:r>
          </w:p>
        </w:tc>
      </w:tr>
      <w:tr w:rsidR="002C38E9" w:rsidRPr="002C38E9" w14:paraId="0FA6AF96" w14:textId="77777777" w:rsidTr="002C38E9">
        <w:trPr>
          <w:trHeight w:val="78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DB7CFAA"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pracy rejestru sprzedaży w kontekście placówki medycznej Zamawiającego (na wydruku umieszczane powinny być oprócz danych Zamawiającego także dane placówki medycznej wystawiającej fakturę),</w:t>
            </w:r>
          </w:p>
        </w:tc>
      </w:tr>
      <w:tr w:rsidR="002C38E9" w:rsidRPr="002C38E9" w14:paraId="1A9431F0"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8AAC6AB"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dostęp do katalogu kontrahentów i pracowników zintegrowanego z systemem Finansowo-Księgowym, </w:t>
            </w:r>
          </w:p>
        </w:tc>
      </w:tr>
      <w:tr w:rsidR="002C38E9" w:rsidRPr="002C38E9" w14:paraId="0F548FDC"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424C9748"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dostęp do skorowidza pacjentów zintegrowanego z aplikacjami medycznymi (Recepcja, Gabinet), </w:t>
            </w:r>
          </w:p>
        </w:tc>
      </w:tr>
      <w:tr w:rsidR="002C38E9" w:rsidRPr="002C38E9" w14:paraId="6812977C"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3A1F9136"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prowadzenie katalogów (cenników) sprzedawanych składników:</w:t>
            </w:r>
          </w:p>
        </w:tc>
      </w:tr>
      <w:tr w:rsidR="002C38E9" w:rsidRPr="002C38E9" w14:paraId="3E25DFE8"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C4A6C34"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materiałów przeznaczonych do odsprzedaży,</w:t>
            </w:r>
          </w:p>
        </w:tc>
      </w:tr>
      <w:tr w:rsidR="002C38E9" w:rsidRPr="002C38E9" w14:paraId="2DFA81E7"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4E0B9907"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 świadczonych usług. </w:t>
            </w:r>
          </w:p>
        </w:tc>
      </w:tr>
      <w:tr w:rsidR="002C38E9" w:rsidRPr="002C38E9" w14:paraId="4EA2C34E"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E564505"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definicja rejestrów sprzedaży i ich powiązanie z rejestrami systemu FK,</w:t>
            </w:r>
          </w:p>
        </w:tc>
      </w:tr>
      <w:tr w:rsidR="002C38E9" w:rsidRPr="002C38E9" w14:paraId="7F60A8CE" w14:textId="77777777" w:rsidTr="002C38E9">
        <w:trPr>
          <w:trHeight w:val="78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552B7627"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określenie sposobu numeracji dokumentów sprzedaży (roczna lub miesięczna), w przypadku numeracji miesięcznej możliwość równoczesnej pracy w więcej niż jednym miesiącu rozrachunkowym</w:t>
            </w:r>
          </w:p>
        </w:tc>
      </w:tr>
      <w:tr w:rsidR="002C38E9" w:rsidRPr="002C38E9" w14:paraId="33800254"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3A38E398"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wprowadzanie dokumentów sprzedaży z możliwością obsługi VAT:</w:t>
            </w:r>
          </w:p>
        </w:tc>
      </w:tr>
      <w:tr w:rsidR="002C38E9" w:rsidRPr="002C38E9" w14:paraId="29978F5C"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50E62EA0"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określenie formy płatności,</w:t>
            </w:r>
          </w:p>
        </w:tc>
      </w:tr>
      <w:tr w:rsidR="002C38E9" w:rsidRPr="002C38E9" w14:paraId="24C202F0"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36639117"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określenie typu wystawianego dokumentu (faktura, faktura korygująca),</w:t>
            </w:r>
          </w:p>
        </w:tc>
      </w:tr>
      <w:tr w:rsidR="002C38E9" w:rsidRPr="002C38E9" w14:paraId="4D2AE4EB"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41F77406"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 określenie nabywcy (płatnika), </w:t>
            </w:r>
          </w:p>
        </w:tc>
      </w:tr>
      <w:tr w:rsidR="002C38E9" w:rsidRPr="002C38E9" w14:paraId="7AE13C7C"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19CE3F1"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określenie odbiorcy,</w:t>
            </w:r>
          </w:p>
        </w:tc>
      </w:tr>
      <w:tr w:rsidR="002C38E9" w:rsidRPr="002C38E9" w14:paraId="2CC09DC0"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DDA5A22"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określenie zawartości faktury – wybór z cennika sprzedawanych składników,</w:t>
            </w:r>
          </w:p>
        </w:tc>
      </w:tr>
      <w:tr w:rsidR="002C38E9" w:rsidRPr="002C38E9" w14:paraId="1C3511C1" w14:textId="77777777" w:rsidTr="002C38E9">
        <w:trPr>
          <w:trHeight w:val="78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4708897"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 automatyczne generowanie faktur w oparciu o dane o wykonanych usługach medycznych z aplikacji medycznych (np. Recepcja, Gabinet, Pracownia) – dla każdej zrealizowanej odpłatnie usługi medycznej, </w:t>
            </w:r>
          </w:p>
        </w:tc>
      </w:tr>
      <w:tr w:rsidR="002C38E9" w:rsidRPr="002C38E9" w14:paraId="284497D7"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3AF6C732"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określenie rozdziału stosunku wpływów ze sprzedaży na ośrodki powstawania kosztów.</w:t>
            </w:r>
          </w:p>
        </w:tc>
      </w:tr>
      <w:tr w:rsidR="002C38E9" w:rsidRPr="002C38E9" w14:paraId="13D3A3F4"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6A81E24D"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lastRenderedPageBreak/>
              <w:t>wydruk dokumentu sprzedaży zgodnie z określonym typem wystawianego dokumentu (faktura, faktura korygująca, paragon),</w:t>
            </w:r>
          </w:p>
        </w:tc>
      </w:tr>
      <w:tr w:rsidR="002C38E9" w:rsidRPr="002C38E9" w14:paraId="3AF56F89"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39458469"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współpracy z drukarkami fiskalnymi,</w:t>
            </w:r>
          </w:p>
        </w:tc>
      </w:tr>
      <w:tr w:rsidR="002C38E9" w:rsidRPr="002C38E9" w14:paraId="3768EC54"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4C4A7DE"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współpracy z modułem realizującym funkcjonalność z zakresu Finanse – Księgowość na poziomie dekretów do Księgi głównej,</w:t>
            </w:r>
          </w:p>
        </w:tc>
      </w:tr>
      <w:tr w:rsidR="002C38E9" w:rsidRPr="002C38E9" w14:paraId="4705602D"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4F3F35F2"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wydruku zestawień na podstawie dokumentów sprzedaży:</w:t>
            </w:r>
          </w:p>
        </w:tc>
      </w:tr>
      <w:tr w:rsidR="002C38E9" w:rsidRPr="002C38E9" w14:paraId="36394B55"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34478154"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rejestru sprzedaży,</w:t>
            </w:r>
          </w:p>
        </w:tc>
      </w:tr>
      <w:tr w:rsidR="002C38E9" w:rsidRPr="002C38E9" w14:paraId="13664D47"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4F0BD139"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zestawienia dokumentów sprzedaży,</w:t>
            </w:r>
          </w:p>
        </w:tc>
      </w:tr>
      <w:tr w:rsidR="002C38E9" w:rsidRPr="002C38E9" w14:paraId="21255C08"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56AF60E7"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 zestawienia w podziale na sprzedane usługi, </w:t>
            </w:r>
          </w:p>
        </w:tc>
      </w:tr>
      <w:tr w:rsidR="002C38E9" w:rsidRPr="002C38E9" w14:paraId="3F5C41F6"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314857C7"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zestawienia przychodów wg ośrodków powstawania kosztów i wg usług,</w:t>
            </w:r>
          </w:p>
        </w:tc>
      </w:tr>
      <w:tr w:rsidR="002C38E9" w:rsidRPr="002C38E9" w14:paraId="392FF61D"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515B5DF2"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zestawienia według nabywców.</w:t>
            </w:r>
          </w:p>
        </w:tc>
      </w:tr>
      <w:tr w:rsidR="002C38E9" w:rsidRPr="002C38E9" w14:paraId="572F02FE"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0019147"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wystawianie faktur wewnątrzwspólnotowych.</w:t>
            </w:r>
          </w:p>
        </w:tc>
      </w:tr>
      <w:tr w:rsidR="002C38E9" w:rsidRPr="002C38E9" w14:paraId="35B3DDC5"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4192BEF0"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 - zapewnienie komunikacji w zakresie JPK, w szczególności:</w:t>
            </w:r>
          </w:p>
        </w:tc>
      </w:tr>
      <w:tr w:rsidR="002C38E9" w:rsidRPr="002C38E9" w14:paraId="1BC2C688"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504FAD93" w14:textId="475AA996"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 -- przygotowanie i wysłanie komunikatu JPK_FA</w:t>
            </w:r>
            <w:r w:rsidR="002A397A">
              <w:rPr>
                <w:rFonts w:ascii="Calibri" w:eastAsia="Times New Roman" w:hAnsi="Calibri" w:cs="Calibri"/>
                <w:color w:val="000000"/>
                <w:sz w:val="20"/>
                <w:szCs w:val="20"/>
                <w:lang w:eastAsia="pl-PL"/>
              </w:rPr>
              <w:t>0</w:t>
            </w:r>
          </w:p>
        </w:tc>
      </w:tr>
      <w:tr w:rsidR="002C38E9" w:rsidRPr="002C38E9" w14:paraId="349663A0"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A4718FD"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 -- odbiór potwierdzenia odbioru (UPO)</w:t>
            </w:r>
          </w:p>
        </w:tc>
      </w:tr>
      <w:tr w:rsidR="002C38E9" w:rsidRPr="002C38E9" w14:paraId="190745D5" w14:textId="77777777" w:rsidTr="002C38E9">
        <w:trPr>
          <w:trHeight w:val="370"/>
          <w:jc w:val="center"/>
        </w:trPr>
        <w:tc>
          <w:tcPr>
            <w:tcW w:w="8560" w:type="dxa"/>
            <w:tcBorders>
              <w:top w:val="nil"/>
              <w:left w:val="single" w:sz="4" w:space="0" w:color="auto"/>
              <w:bottom w:val="single" w:sz="4" w:space="0" w:color="auto"/>
              <w:right w:val="single" w:sz="4" w:space="0" w:color="auto"/>
            </w:tcBorders>
            <w:shd w:val="clear" w:color="000000" w:fill="D9D9D9"/>
            <w:vAlign w:val="center"/>
            <w:hideMark/>
          </w:tcPr>
          <w:p w14:paraId="0878B012" w14:textId="77777777" w:rsidR="002C38E9" w:rsidRPr="002C38E9" w:rsidRDefault="002C38E9" w:rsidP="002C38E9">
            <w:pPr>
              <w:spacing w:after="0" w:line="240" w:lineRule="auto"/>
              <w:jc w:val="center"/>
              <w:rPr>
                <w:rFonts w:ascii="Calibri" w:eastAsia="Times New Roman" w:hAnsi="Calibri" w:cs="Calibri"/>
                <w:b/>
                <w:bCs/>
                <w:color w:val="000000"/>
                <w:sz w:val="28"/>
                <w:szCs w:val="28"/>
                <w:lang w:eastAsia="pl-PL"/>
              </w:rPr>
            </w:pPr>
            <w:r w:rsidRPr="002C38E9">
              <w:rPr>
                <w:rFonts w:ascii="Calibri" w:eastAsia="Times New Roman" w:hAnsi="Calibri" w:cs="Calibri"/>
                <w:b/>
                <w:bCs/>
                <w:color w:val="000000"/>
                <w:sz w:val="28"/>
                <w:szCs w:val="28"/>
                <w:lang w:eastAsia="pl-PL"/>
              </w:rPr>
              <w:t>Płace</w:t>
            </w:r>
          </w:p>
        </w:tc>
      </w:tr>
      <w:tr w:rsidR="002C38E9" w:rsidRPr="002C38E9" w14:paraId="1CAAB1A2"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470EC50F"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Gromadzenie danych podatkowych dotyczących pracownika:</w:t>
            </w:r>
          </w:p>
        </w:tc>
      </w:tr>
      <w:tr w:rsidR="002C38E9" w:rsidRPr="002C38E9" w14:paraId="0DB76C44"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5B6D5DE1"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informacje o przynależności do urzędu skarbowego,</w:t>
            </w:r>
          </w:p>
        </w:tc>
      </w:tr>
      <w:tr w:rsidR="002C38E9" w:rsidRPr="002C38E9" w14:paraId="19FF8D47"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50C112EA"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informacje o stopie podatku, </w:t>
            </w:r>
          </w:p>
        </w:tc>
      </w:tr>
      <w:tr w:rsidR="002C38E9" w:rsidRPr="002C38E9" w14:paraId="313D589C"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BDB9057"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informacje o przysługujących pracownikowi kosztach uzyskania przychodu, </w:t>
            </w:r>
          </w:p>
        </w:tc>
      </w:tr>
      <w:tr w:rsidR="002C38E9" w:rsidRPr="002C38E9" w14:paraId="725B2505"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97D2E05"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informacje o przysługujących pracownikowi ulgach podatkowych,</w:t>
            </w:r>
          </w:p>
        </w:tc>
      </w:tr>
      <w:tr w:rsidR="002C38E9" w:rsidRPr="002C38E9" w14:paraId="252BC412" w14:textId="77777777" w:rsidTr="002C38E9">
        <w:trPr>
          <w:trHeight w:val="78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DA81B4A"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gromadzenie zbiorczych informacji o naliczonych podstawach i procentach składek na ubezpieczenie społeczne i zdrowotne dla pracownika na podstawie jego stosunków pracy w układzie rocznym.</w:t>
            </w:r>
          </w:p>
        </w:tc>
      </w:tr>
      <w:tr w:rsidR="002C38E9" w:rsidRPr="002C38E9" w14:paraId="75B4A7C9"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B0DA661"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możliwość wyodrębnienia list płac: </w:t>
            </w:r>
          </w:p>
        </w:tc>
      </w:tr>
      <w:tr w:rsidR="002C38E9" w:rsidRPr="002C38E9" w14:paraId="3F400F49"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E95ADFA"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podstawowych – generacja wynagrodzenia zasadniczego raz w miesiącu,</w:t>
            </w:r>
          </w:p>
        </w:tc>
      </w:tr>
      <w:tr w:rsidR="002C38E9" w:rsidRPr="002C38E9" w14:paraId="1F3C6E0E"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7973798"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dodatkowych – generacja wynagrodzeń dodatkowych w trakcie miesiąca,</w:t>
            </w:r>
          </w:p>
        </w:tc>
      </w:tr>
      <w:tr w:rsidR="002C38E9" w:rsidRPr="002C38E9" w14:paraId="58F12EC8"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6C56CC86"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dyżurowych – generacja wypłat dyżurów i nadgodzin (możliwość pobrania przygotowanego rozliczenia z Grafików),</w:t>
            </w:r>
          </w:p>
        </w:tc>
      </w:tr>
      <w:tr w:rsidR="002C38E9" w:rsidRPr="002C38E9" w14:paraId="0F381341"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379CA378"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premiowych – generacja wypłat premii miesięcznych, kwartalnych, rocznych,</w:t>
            </w:r>
          </w:p>
        </w:tc>
      </w:tr>
      <w:tr w:rsidR="002C38E9" w:rsidRPr="002C38E9" w14:paraId="4EDCE713"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5476439"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przeszacowanych – ponowne wyliczenie wartości dla pozycji z listy wejściowej (po wstecznej zmianie stawki zaszeregowania) dla wszystkich zależnych składników wynagrodzenia,</w:t>
            </w:r>
          </w:p>
        </w:tc>
      </w:tr>
      <w:tr w:rsidR="002C38E9" w:rsidRPr="002C38E9" w14:paraId="22A3ACE6"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B99B439"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zlecenia – generacja wypłat dla umów cywilno-prawnych,</w:t>
            </w:r>
          </w:p>
        </w:tc>
      </w:tr>
      <w:tr w:rsidR="002C38E9" w:rsidRPr="002C38E9" w14:paraId="5C71BD24"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C2CC440"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kontrakty – generacja wypłat dla umów kontrakty na czynności medyczne,</w:t>
            </w:r>
          </w:p>
        </w:tc>
      </w:tr>
      <w:tr w:rsidR="002C38E9" w:rsidRPr="002C38E9" w14:paraId="3764EDD6"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271EB84"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prawa majątkowe – generacja wypłat dla spadkobierców z określeniem udziału,</w:t>
            </w:r>
          </w:p>
        </w:tc>
      </w:tr>
      <w:tr w:rsidR="002C38E9" w:rsidRPr="002C38E9" w14:paraId="789664EB"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3604FE23"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osoby niezatrudnione – generacja wypłat dla osób niezatrudnionych.</w:t>
            </w:r>
          </w:p>
        </w:tc>
      </w:tr>
      <w:tr w:rsidR="002C38E9" w:rsidRPr="002C38E9" w14:paraId="7706C925"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3CAA9444"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Gromadzenie informacji dotyczących PPK/PPE:</w:t>
            </w:r>
          </w:p>
        </w:tc>
      </w:tr>
      <w:tr w:rsidR="002C38E9" w:rsidRPr="002C38E9" w14:paraId="1D908F09"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5A5F857A"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rozliczanie składek PPK/PPE.</w:t>
            </w:r>
          </w:p>
        </w:tc>
      </w:tr>
      <w:tr w:rsidR="002C38E9" w:rsidRPr="002C38E9" w14:paraId="282D1C65" w14:textId="77777777" w:rsidTr="002C38E9">
        <w:trPr>
          <w:trHeight w:val="78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4DCC0D75"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korzystania w trakcie wypełniania informacji o pracownikach i listach płac z klasyfikacji uzupełnianych przez użytkownika pozwalających na systematyczne grupowanie wprowadzanych danych,</w:t>
            </w:r>
          </w:p>
        </w:tc>
      </w:tr>
      <w:tr w:rsidR="002C38E9" w:rsidRPr="002C38E9" w14:paraId="54F0C770"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65A70ED4"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przygotowanie danych do list płacowych:</w:t>
            </w:r>
          </w:p>
        </w:tc>
      </w:tr>
      <w:tr w:rsidR="002C38E9" w:rsidRPr="002C38E9" w14:paraId="46F3D0B5"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341FE729"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elastycznego określania sposobu naliczania przez użytkownika składników wypłat (możliwość definiowania algorytmów składników płacowych),</w:t>
            </w:r>
          </w:p>
        </w:tc>
      </w:tr>
      <w:tr w:rsidR="002C38E9" w:rsidRPr="002C38E9" w14:paraId="4E4CB600"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29A8E2B"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możliwość określenia stałych składników wypłat dla każdego stosunku pracy pracownika z możliwością określenia składników wypłat dla każdego miejsca pracy (etatu), </w:t>
            </w:r>
          </w:p>
        </w:tc>
      </w:tr>
      <w:tr w:rsidR="002C38E9" w:rsidRPr="002C38E9" w14:paraId="4027C7F0"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6FEF088C"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ewidencji ilościowo-wartościowa dyżurów i nadgodzin wypracowanych w ramach stosunku pracy w danym miesiącu z możliwością określenia miejsca pracy,</w:t>
            </w:r>
          </w:p>
        </w:tc>
      </w:tr>
      <w:tr w:rsidR="002C38E9" w:rsidRPr="002C38E9" w14:paraId="7129C7E2"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512E1D60"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lastRenderedPageBreak/>
              <w:t>możliwość pobierania danych o godzinach dyżurów i nadgodzin z rozliczenia godzin przygotowanego w module realizującym funkcjonalność z zakresu ewidencji czasu pracy,</w:t>
            </w:r>
          </w:p>
        </w:tc>
      </w:tr>
      <w:tr w:rsidR="002C38E9" w:rsidRPr="002C38E9" w14:paraId="1B1BE377" w14:textId="77777777" w:rsidTr="002C38E9">
        <w:trPr>
          <w:trHeight w:val="78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6AE62B66"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wprowadzania korekt wypłat wynagrodzenia za dyżury i nadgodziny wypłacone w poprzednich miesiącach (zarówno powiększających jak i zmniejszających wypłatę tego wynagrodzenia).</w:t>
            </w:r>
          </w:p>
        </w:tc>
      </w:tr>
      <w:tr w:rsidR="002C38E9" w:rsidRPr="002C38E9" w14:paraId="3ADD0990"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7F20601"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określenie informacji o przyznanych pracownikowi premiach i nagrodach pieniężnych,</w:t>
            </w:r>
          </w:p>
        </w:tc>
      </w:tr>
      <w:tr w:rsidR="002C38E9" w:rsidRPr="002C38E9" w14:paraId="30E5F32B"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4CC4B1CD"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przepisania list premiowych z miesiąca poprzedniego,</w:t>
            </w:r>
          </w:p>
        </w:tc>
      </w:tr>
      <w:tr w:rsidR="002C38E9" w:rsidRPr="002C38E9" w14:paraId="43C28FB6"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0AE8F78"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przygotowanie nieobecności pracownika dla potrzeb rozliczenia na liście płac: </w:t>
            </w:r>
          </w:p>
        </w:tc>
      </w:tr>
      <w:tr w:rsidR="002C38E9" w:rsidRPr="002C38E9" w14:paraId="7757CB41"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A101DE6"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 możliwość określenia sposobu rozliczenia dla poszczególnych typów nieobecności, </w:t>
            </w:r>
          </w:p>
        </w:tc>
      </w:tr>
      <w:tr w:rsidR="002C38E9" w:rsidRPr="002C38E9" w14:paraId="4CD70943" w14:textId="77777777" w:rsidTr="002C38E9">
        <w:trPr>
          <w:trHeight w:val="78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E1D807C"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możliwość automatycznego wyliczenia kwot należnych z tytułu nieobecności na podstawie przepisów o świadczeniach z ubezpieczenia społecznego w razie choroby i macierzyństwa, przepisy prawa pracy i przepisy wewnątrz zakładowe,</w:t>
            </w:r>
          </w:p>
        </w:tc>
      </w:tr>
      <w:tr w:rsidR="002C38E9" w:rsidRPr="002C38E9" w14:paraId="24252D7E" w14:textId="77777777" w:rsidTr="002C38E9">
        <w:trPr>
          <w:trHeight w:val="78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08B1EB0"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 możliwość dokonania automatycznego przeszacowania nieobecności jeśli podstawa dla wypłaconej już nieobecności powinna zostać wyliczona na nowo z powody zmian w wynagrodzeniu, </w:t>
            </w:r>
          </w:p>
        </w:tc>
      </w:tr>
      <w:tr w:rsidR="002C38E9" w:rsidRPr="002C38E9" w14:paraId="0C44DCDB"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414EEF73"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możliwość rozliczania zwolnień dla umów-zleceń.</w:t>
            </w:r>
          </w:p>
        </w:tc>
      </w:tr>
      <w:tr w:rsidR="002C38E9" w:rsidRPr="002C38E9" w14:paraId="5A5EE618"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48D97B60"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przygotowanie informacji o spłacie pożyczek,</w:t>
            </w:r>
          </w:p>
        </w:tc>
      </w:tr>
      <w:tr w:rsidR="002C38E9" w:rsidRPr="002C38E9" w14:paraId="0049B4C3"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5AE06DB"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przygotowanie informacji o zajęciach sądowych wynagrodzenia pracowników,</w:t>
            </w:r>
          </w:p>
        </w:tc>
      </w:tr>
      <w:tr w:rsidR="002C38E9" w:rsidRPr="002C38E9" w14:paraId="21EA476E"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6A84EF8"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przygotowanie i gromadzenie informacji o świadczeniach socjalnych jakie mają zostać wypłacone pracownikom (określenie kwoty, terminu wypłaty),</w:t>
            </w:r>
          </w:p>
        </w:tc>
      </w:tr>
      <w:tr w:rsidR="002C38E9" w:rsidRPr="002C38E9" w14:paraId="5BC358B3"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33C305D4"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przygotowanie informacji o </w:t>
            </w:r>
            <w:proofErr w:type="spellStart"/>
            <w:r w:rsidRPr="002C38E9">
              <w:rPr>
                <w:rFonts w:ascii="Calibri" w:eastAsia="Times New Roman" w:hAnsi="Calibri" w:cs="Calibri"/>
                <w:color w:val="000000"/>
                <w:sz w:val="20"/>
                <w:szCs w:val="20"/>
                <w:lang w:eastAsia="pl-PL"/>
              </w:rPr>
              <w:t>wyrównaniach</w:t>
            </w:r>
            <w:proofErr w:type="spellEnd"/>
            <w:r w:rsidRPr="002C38E9">
              <w:rPr>
                <w:rFonts w:ascii="Calibri" w:eastAsia="Times New Roman" w:hAnsi="Calibri" w:cs="Calibri"/>
                <w:color w:val="000000"/>
                <w:sz w:val="20"/>
                <w:szCs w:val="20"/>
                <w:lang w:eastAsia="pl-PL"/>
              </w:rPr>
              <w:t xml:space="preserve"> i potrąceniach.</w:t>
            </w:r>
          </w:p>
        </w:tc>
      </w:tr>
      <w:tr w:rsidR="002C38E9" w:rsidRPr="002C38E9" w14:paraId="4C433E9C"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02EBE31"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tworzenie list płac poprzez określenie stosunków pracy rozliczanych w ramach listy, </w:t>
            </w:r>
          </w:p>
        </w:tc>
      </w:tr>
      <w:tr w:rsidR="002C38E9" w:rsidRPr="002C38E9" w14:paraId="1D9FC879"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4AC5B439"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utworzenia listy płac poprzez przepisanie informacji z miesiąca poprzedniego,</w:t>
            </w:r>
          </w:p>
        </w:tc>
      </w:tr>
      <w:tr w:rsidR="002C38E9" w:rsidRPr="002C38E9" w14:paraId="7D85F4E7"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5DA94AA"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automatyczne naliczenie wynagrodzeń pracowników na podstawie danych podatkowych i danych przygotowanych dla list płacowych: </w:t>
            </w:r>
          </w:p>
        </w:tc>
      </w:tr>
      <w:tr w:rsidR="002C38E9" w:rsidRPr="002C38E9" w14:paraId="0A5685B4"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7113622"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 naliczenie przychodów, </w:t>
            </w:r>
          </w:p>
        </w:tc>
      </w:tr>
      <w:tr w:rsidR="002C38E9" w:rsidRPr="002C38E9" w14:paraId="174D07A8"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34540B94"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 naliczenie potrąceń, </w:t>
            </w:r>
          </w:p>
        </w:tc>
      </w:tr>
      <w:tr w:rsidR="002C38E9" w:rsidRPr="002C38E9" w14:paraId="7BADF60A"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12B782D"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naliczenie składek na ubezpieczenie społeczne,</w:t>
            </w:r>
          </w:p>
        </w:tc>
      </w:tr>
      <w:tr w:rsidR="002C38E9" w:rsidRPr="002C38E9" w14:paraId="298AE2F3"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5BC4D777"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naliczenie składek na ubezpieczenie zdrowotne,</w:t>
            </w:r>
          </w:p>
        </w:tc>
      </w:tr>
      <w:tr w:rsidR="002C38E9" w:rsidRPr="002C38E9" w14:paraId="0BBBD2B6"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50313B46"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naliczenie podatków,</w:t>
            </w:r>
          </w:p>
        </w:tc>
      </w:tr>
      <w:tr w:rsidR="002C38E9" w:rsidRPr="002C38E9" w14:paraId="75C7D3E6"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3F8F4145"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bieżąca kontrola i sygnalizacja poprawności dokonywanych naliczeń.</w:t>
            </w:r>
          </w:p>
        </w:tc>
      </w:tr>
      <w:tr w:rsidR="002C38E9" w:rsidRPr="002C38E9" w14:paraId="70D2976E"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E19049C"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możliwość ręcznej korekty, uzupełnienia wyliczeń dokonanych automatycznie,</w:t>
            </w:r>
          </w:p>
        </w:tc>
      </w:tr>
      <w:tr w:rsidR="002C38E9" w:rsidRPr="002C38E9" w14:paraId="0C1BE28F"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5A085118"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potwierdzenie poprawności dokonanych wyliczeń – zatwierdzenie listy płac.</w:t>
            </w:r>
          </w:p>
        </w:tc>
      </w:tr>
      <w:tr w:rsidR="002C38E9" w:rsidRPr="002C38E9" w14:paraId="3D7532C7"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4CF3D73"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przygotowania i emisji przelewów dla naliczonych wynagrodzeń:</w:t>
            </w:r>
          </w:p>
        </w:tc>
      </w:tr>
      <w:tr w:rsidR="002C38E9" w:rsidRPr="002C38E9" w14:paraId="648A0234"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5429D981"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wydruku przelewów w formie papierowej,</w:t>
            </w:r>
          </w:p>
        </w:tc>
      </w:tr>
      <w:tr w:rsidR="002C38E9" w:rsidRPr="002C38E9" w14:paraId="54B91363"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D8364A7"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wydruku przelewów zbiorczych,</w:t>
            </w:r>
          </w:p>
        </w:tc>
      </w:tr>
      <w:tr w:rsidR="002C38E9" w:rsidRPr="002C38E9" w14:paraId="686DED45"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5B29AA0F"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emisji przelewów w formie elektronicznej z wykorzystaniem systemu bankowości elektronicznej.</w:t>
            </w:r>
          </w:p>
        </w:tc>
      </w:tr>
      <w:tr w:rsidR="002C38E9" w:rsidRPr="002C38E9" w14:paraId="5F34A1BC"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5C345884"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wydruku podstawowych zestawień:</w:t>
            </w:r>
          </w:p>
        </w:tc>
      </w:tr>
      <w:tr w:rsidR="002C38E9" w:rsidRPr="002C38E9" w14:paraId="4A4904AC"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12D84B7"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lista płac,</w:t>
            </w:r>
          </w:p>
        </w:tc>
      </w:tr>
      <w:tr w:rsidR="002C38E9" w:rsidRPr="002C38E9" w14:paraId="699FC301"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6E450A0F"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paski wynagrodzeń dla pracowników, w tym możliwość definiowania własnych wzorów pasków (utajnione),</w:t>
            </w:r>
          </w:p>
        </w:tc>
      </w:tr>
      <w:tr w:rsidR="002C38E9" w:rsidRPr="002C38E9" w14:paraId="3E149675"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3108EA63"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karta wynagrodzeń pracownika,</w:t>
            </w:r>
          </w:p>
        </w:tc>
      </w:tr>
      <w:tr w:rsidR="002C38E9" w:rsidRPr="002C38E9" w14:paraId="4FA64386"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36DCCCB6"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karta zasiłkowa pracownika,</w:t>
            </w:r>
          </w:p>
        </w:tc>
      </w:tr>
      <w:tr w:rsidR="002C38E9" w:rsidRPr="002C38E9" w14:paraId="20304832"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38794A9D"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formularze rozliczeniowe PIT,</w:t>
            </w:r>
          </w:p>
        </w:tc>
      </w:tr>
      <w:tr w:rsidR="002C38E9" w:rsidRPr="002C38E9" w14:paraId="17BFCCFD"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74E73DD"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emisji danych z formularzy rozliczeniowych PIT w postaci plików XML,</w:t>
            </w:r>
          </w:p>
        </w:tc>
      </w:tr>
      <w:tr w:rsidR="002C38E9" w:rsidRPr="002C38E9" w14:paraId="753EC2C5"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3427C85F"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zestawienia nominałów dla list płac.</w:t>
            </w:r>
          </w:p>
        </w:tc>
      </w:tr>
      <w:tr w:rsidR="002C38E9" w:rsidRPr="002C38E9" w14:paraId="6800DB29"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3C2ECBE"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zamknięcie miesiąca płacowego:</w:t>
            </w:r>
          </w:p>
        </w:tc>
      </w:tr>
      <w:tr w:rsidR="002C38E9" w:rsidRPr="002C38E9" w14:paraId="74BBF8D5"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3E49F32"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lastRenderedPageBreak/>
              <w:t>- kontrola rozliczenia na listach płacowych wszystkich przygotowanych składników wypłat,</w:t>
            </w:r>
          </w:p>
        </w:tc>
      </w:tr>
      <w:tr w:rsidR="002C38E9" w:rsidRPr="002C38E9" w14:paraId="1AC7DFAB"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6A460201"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kontrola przekroczenia przez pracowników progów podatkowych.</w:t>
            </w:r>
          </w:p>
        </w:tc>
      </w:tr>
      <w:tr w:rsidR="002C38E9" w:rsidRPr="002C38E9" w14:paraId="2370F509" w14:textId="77777777" w:rsidTr="002C38E9">
        <w:trPr>
          <w:trHeight w:val="78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0DC6DE7"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Symulacja wypłaty wynagrodzenia na podstawie wprowadzonych parametrów dotyczących sposobu pobierania wynagrodzenia z umowy. Każda z symulacji obejmuje grupę umów, dla których jest ona wykonywana.</w:t>
            </w:r>
          </w:p>
        </w:tc>
      </w:tr>
      <w:tr w:rsidR="002C38E9" w:rsidRPr="002C38E9" w14:paraId="0BF2EF27"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3F752400"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elastycznego tworzenia wykazów i zestawień, dostosowanych do potrzeb Zamawiającego, na podstawie danych o naliczonych wynagrodzeniach:</w:t>
            </w:r>
          </w:p>
        </w:tc>
      </w:tr>
      <w:tr w:rsidR="002C38E9" w:rsidRPr="002C38E9" w14:paraId="4163B2B4"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1CD708E"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tworzenia szablonów wykazów (biblioteka wykazów),</w:t>
            </w:r>
          </w:p>
        </w:tc>
      </w:tr>
      <w:tr w:rsidR="002C38E9" w:rsidRPr="002C38E9" w14:paraId="235EF44A"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8CB894C" w14:textId="293A8D51"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zapisu wykazów w formacie arkusza MS-Excel, HTML, CSV, Open Office</w:t>
            </w:r>
            <w:r w:rsidR="002A397A">
              <w:rPr>
                <w:rFonts w:ascii="Calibri" w:eastAsia="Times New Roman" w:hAnsi="Calibri" w:cs="Calibri"/>
                <w:color w:val="000000"/>
                <w:sz w:val="20"/>
                <w:szCs w:val="20"/>
                <w:lang w:eastAsia="pl-PL"/>
              </w:rPr>
              <w:t xml:space="preserve"> lub równoważne</w:t>
            </w:r>
          </w:p>
        </w:tc>
      </w:tr>
      <w:tr w:rsidR="002C38E9" w:rsidRPr="002C38E9" w14:paraId="690D32D4"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CCE7FE5"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emisji dokumentów płacowych (pism, zaświadczeń) na podstawie danych o naliczonych wynagrodzeniach:</w:t>
            </w:r>
          </w:p>
        </w:tc>
      </w:tr>
      <w:tr w:rsidR="002C38E9" w:rsidRPr="002C38E9" w14:paraId="260292D9"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3A63E986"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możliwość definiowania szablonów pism (biblioteka pism),</w:t>
            </w:r>
          </w:p>
        </w:tc>
      </w:tr>
      <w:tr w:rsidR="002C38E9" w:rsidRPr="002C38E9" w14:paraId="5D84D848"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4BC84827" w14:textId="56004105"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możliwość wydruku pism z wykorzystaniem edytora MS-Word, Open Office</w:t>
            </w:r>
            <w:r w:rsidR="002A397A">
              <w:rPr>
                <w:rFonts w:ascii="Calibri" w:eastAsia="Times New Roman" w:hAnsi="Calibri" w:cs="Calibri"/>
                <w:color w:val="000000"/>
                <w:sz w:val="20"/>
                <w:szCs w:val="20"/>
                <w:lang w:eastAsia="pl-PL"/>
              </w:rPr>
              <w:t xml:space="preserve"> lub równoważne</w:t>
            </w:r>
          </w:p>
        </w:tc>
      </w:tr>
      <w:tr w:rsidR="002C38E9" w:rsidRPr="002C38E9" w14:paraId="2141AEF6"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4C6A335F"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tworzenia sprawozdań DEK-I-0, Z-02, Z-03, Z-05, Z-06, Z-12, PNT-01 oraz definiowanie własnych sprawozdań</w:t>
            </w:r>
          </w:p>
        </w:tc>
      </w:tr>
      <w:tr w:rsidR="002C38E9" w:rsidRPr="002C38E9" w14:paraId="464DBED8"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6FE1D8F9"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prowadzenie rejestru dochodów:</w:t>
            </w:r>
          </w:p>
        </w:tc>
      </w:tr>
      <w:tr w:rsidR="002C38E9" w:rsidRPr="002C38E9" w14:paraId="0B1AAEE4"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F9F3E02"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przeglądu danych o dochodach pracownika naliczonych na listach płac</w:t>
            </w:r>
          </w:p>
        </w:tc>
      </w:tr>
      <w:tr w:rsidR="002C38E9" w:rsidRPr="002C38E9" w14:paraId="2EE2EA55"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9B42457"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w układzie miesięcznym,</w:t>
            </w:r>
          </w:p>
        </w:tc>
      </w:tr>
      <w:tr w:rsidR="002C38E9" w:rsidRPr="002C38E9" w14:paraId="2CA39C84"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524498B8"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automatyczne uzupełnianie rejestru dochodów podczas generacji list płac.</w:t>
            </w:r>
          </w:p>
        </w:tc>
      </w:tr>
      <w:tr w:rsidR="002C38E9" w:rsidRPr="002C38E9" w14:paraId="087BF733"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BB84D58"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współpraca z systemem Finanse-Księgowość:</w:t>
            </w:r>
          </w:p>
        </w:tc>
      </w:tr>
      <w:tr w:rsidR="002C38E9" w:rsidRPr="002C38E9" w14:paraId="6C147759"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6C704EB"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zapisu informacji wartościowych o wynagrodzeniach pracowników na kontach księgi głównej i ksiąg pomocniczych modułu realizującego funkcjonalność z zakresu Finanse-Księgowość,</w:t>
            </w:r>
          </w:p>
        </w:tc>
      </w:tr>
      <w:tr w:rsidR="002C38E9" w:rsidRPr="002C38E9" w14:paraId="18B17C94"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68337236"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elastycznego określenia sposobu zapisu wynagrodzeń w module realizującym funkcjonalność z zakresu Finanse-Księgowość (definicja szablonów eksportu),</w:t>
            </w:r>
          </w:p>
        </w:tc>
      </w:tr>
      <w:tr w:rsidR="002C38E9" w:rsidRPr="002C38E9" w14:paraId="1478906A"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6C04F003"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możliwość przygotowania i eksportu dokumentów rozliczeniowych ZUS dla pracowników i ich stosunków do programu ZUS-Płatnik. </w:t>
            </w:r>
          </w:p>
        </w:tc>
      </w:tr>
      <w:tr w:rsidR="002C38E9" w:rsidRPr="002C38E9" w14:paraId="37C2C52F"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048E695"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obsługa kas pożyczkowych:</w:t>
            </w:r>
          </w:p>
        </w:tc>
      </w:tr>
      <w:tr w:rsidR="002C38E9" w:rsidRPr="002C38E9" w14:paraId="7462DAE2"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46137B02"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obsługi wielu kas pożyczkowych,</w:t>
            </w:r>
          </w:p>
        </w:tc>
      </w:tr>
      <w:tr w:rsidR="002C38E9" w:rsidRPr="002C38E9" w14:paraId="70D0A708"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F74042B"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ewidencja zbieranych składek (kasy PKZP),</w:t>
            </w:r>
          </w:p>
        </w:tc>
      </w:tr>
      <w:tr w:rsidR="002C38E9" w:rsidRPr="002C38E9" w14:paraId="4074262B"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FA4CDB4"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ewidencja udzielonych pożyczek:</w:t>
            </w:r>
          </w:p>
        </w:tc>
      </w:tr>
      <w:tr w:rsidR="002C38E9" w:rsidRPr="002C38E9" w14:paraId="00B6D5BF"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42E906CE"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ewidencja poręczycieli,</w:t>
            </w:r>
          </w:p>
        </w:tc>
      </w:tr>
      <w:tr w:rsidR="002C38E9" w:rsidRPr="002C38E9" w14:paraId="0FA6E86C"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132A9C0"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możliwość wypłaty pożyczki na liście płac,</w:t>
            </w:r>
          </w:p>
        </w:tc>
      </w:tr>
      <w:tr w:rsidR="002C38E9" w:rsidRPr="002C38E9" w14:paraId="585140B0"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12F22A8"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określenie sposobu spłaty (generacja planu spłaty rat pożyczki),</w:t>
            </w:r>
          </w:p>
        </w:tc>
      </w:tr>
      <w:tr w:rsidR="002C38E9" w:rsidRPr="002C38E9" w14:paraId="607C96F6"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402B843B"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ewidencja bieżącego stanu zadłużenia,</w:t>
            </w:r>
          </w:p>
        </w:tc>
      </w:tr>
      <w:tr w:rsidR="002C38E9" w:rsidRPr="002C38E9" w14:paraId="0467FDB9"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6B838CE"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możliwość przeglądu historii spłaty pożyczki.</w:t>
            </w:r>
          </w:p>
        </w:tc>
      </w:tr>
      <w:tr w:rsidR="002C38E9" w:rsidRPr="002C38E9" w14:paraId="7655B75D"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47D4F3E"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generacja zestawień dotyczących kas:</w:t>
            </w:r>
          </w:p>
        </w:tc>
      </w:tr>
      <w:tr w:rsidR="002C38E9" w:rsidRPr="002C38E9" w14:paraId="2F2AAEA8"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516873AE"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bilans kasy,</w:t>
            </w:r>
          </w:p>
        </w:tc>
      </w:tr>
      <w:tr w:rsidR="002C38E9" w:rsidRPr="002C38E9" w14:paraId="782EBBF3"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37B31B6"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raport o stanie zadłużenia i spłaty.</w:t>
            </w:r>
          </w:p>
        </w:tc>
      </w:tr>
      <w:tr w:rsidR="002C38E9" w:rsidRPr="002C38E9" w14:paraId="3385F5BF" w14:textId="77777777" w:rsidTr="002C38E9">
        <w:trPr>
          <w:trHeight w:val="370"/>
          <w:jc w:val="center"/>
        </w:trPr>
        <w:tc>
          <w:tcPr>
            <w:tcW w:w="8560" w:type="dxa"/>
            <w:tcBorders>
              <w:top w:val="nil"/>
              <w:left w:val="single" w:sz="4" w:space="0" w:color="auto"/>
              <w:bottom w:val="single" w:sz="4" w:space="0" w:color="auto"/>
              <w:right w:val="single" w:sz="4" w:space="0" w:color="auto"/>
            </w:tcBorders>
            <w:shd w:val="clear" w:color="000000" w:fill="D9D9D9"/>
            <w:vAlign w:val="center"/>
            <w:hideMark/>
          </w:tcPr>
          <w:p w14:paraId="33ED5942" w14:textId="77777777" w:rsidR="002C38E9" w:rsidRPr="002C38E9" w:rsidRDefault="002C38E9" w:rsidP="002C38E9">
            <w:pPr>
              <w:spacing w:after="0" w:line="240" w:lineRule="auto"/>
              <w:jc w:val="center"/>
              <w:rPr>
                <w:rFonts w:ascii="Calibri" w:eastAsia="Times New Roman" w:hAnsi="Calibri" w:cs="Calibri"/>
                <w:b/>
                <w:bCs/>
                <w:color w:val="000000"/>
                <w:sz w:val="28"/>
                <w:szCs w:val="28"/>
                <w:lang w:eastAsia="pl-PL"/>
              </w:rPr>
            </w:pPr>
            <w:r w:rsidRPr="002C38E9">
              <w:rPr>
                <w:rFonts w:ascii="Calibri" w:eastAsia="Times New Roman" w:hAnsi="Calibri" w:cs="Calibri"/>
                <w:b/>
                <w:bCs/>
                <w:color w:val="000000"/>
                <w:sz w:val="28"/>
                <w:szCs w:val="28"/>
                <w:lang w:eastAsia="pl-PL"/>
              </w:rPr>
              <w:t>Koszty</w:t>
            </w:r>
          </w:p>
        </w:tc>
      </w:tr>
      <w:tr w:rsidR="002C38E9" w:rsidRPr="002C38E9" w14:paraId="42342265"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35315FC7"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określanie struktury ośrodków powstawania kosztów (OPK) i prowadzenie cenników wewnętrznych świadczeń:</w:t>
            </w:r>
          </w:p>
        </w:tc>
      </w:tr>
      <w:tr w:rsidR="002C38E9" w:rsidRPr="002C38E9" w14:paraId="71355727"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65185302"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wprowadzania struktury ośrodków powstawania kosztów w przekroju rodzajów działalności,</w:t>
            </w:r>
          </w:p>
        </w:tc>
      </w:tr>
      <w:tr w:rsidR="002C38E9" w:rsidRPr="002C38E9" w14:paraId="6A5672E0"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65D74CC"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zdefiniowania katalogu wykonywanych świadczeń i integracja z aplikacjami medycznymi w zakresie ewidencji wykonania:</w:t>
            </w:r>
          </w:p>
        </w:tc>
      </w:tr>
      <w:tr w:rsidR="002C38E9" w:rsidRPr="002C38E9" w14:paraId="3EA67C17"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181E121"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na podstawie klasyfikacji procedur medycznych ICD-9,</w:t>
            </w:r>
          </w:p>
        </w:tc>
      </w:tr>
      <w:tr w:rsidR="002C38E9" w:rsidRPr="002C38E9" w14:paraId="79042DE9"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3F354AD"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na podstawie klasyfikacji badań laboratoryjnych,</w:t>
            </w:r>
          </w:p>
        </w:tc>
      </w:tr>
      <w:tr w:rsidR="002C38E9" w:rsidRPr="002C38E9" w14:paraId="45084B32"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30624546"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innych zdefiniowanych przez użytkownika klasyfikacji.</w:t>
            </w:r>
          </w:p>
        </w:tc>
      </w:tr>
      <w:tr w:rsidR="002C38E9" w:rsidRPr="002C38E9" w14:paraId="402BDE79"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6A39A2EA"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lastRenderedPageBreak/>
              <w:t>możliwość przypisania do ośrodka listy wykonywanych świadczeń,</w:t>
            </w:r>
          </w:p>
        </w:tc>
      </w:tr>
      <w:tr w:rsidR="002C38E9" w:rsidRPr="002C38E9" w14:paraId="757EC6DB"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6E029E46"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wprowadzenia cen wewnętrznych do rozliczeń wzajemnych pomiędzy jednostkami organizacyjnymi udzielającymi świadczeń,</w:t>
            </w:r>
          </w:p>
        </w:tc>
      </w:tr>
      <w:tr w:rsidR="002C38E9" w:rsidRPr="002C38E9" w14:paraId="5AC5EB00"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B9FC143"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wycena rzeczywistych kosztów świadczeń:</w:t>
            </w:r>
          </w:p>
        </w:tc>
      </w:tr>
      <w:tr w:rsidR="002C38E9" w:rsidRPr="002C38E9" w14:paraId="1012005C"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5D539A9"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bieżącej i okresowej informacji o poziomie kosztów bezpośrednich poszczególnych OPK na podstawie zapisów księgowych realizowanych przez Finanse – Księgowość,</w:t>
            </w:r>
          </w:p>
        </w:tc>
      </w:tr>
      <w:tr w:rsidR="002C38E9" w:rsidRPr="002C38E9" w14:paraId="493EA1E6"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DA4758F"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możliwość bieżącej i okresowej informacji o poziomie kosztów dowolnej grupy ośrodków powstawania kosztów (możliwość tworzenia grupy OPK), na podstawie zapisów księgowych, </w:t>
            </w:r>
          </w:p>
        </w:tc>
      </w:tr>
      <w:tr w:rsidR="002C38E9" w:rsidRPr="002C38E9" w14:paraId="6252A838"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2D5E22E"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przygotowanie rozliczenia kosztów działalności pomocniczej, zleceń wewnętrznych i zarządu poprzez:</w:t>
            </w:r>
          </w:p>
        </w:tc>
      </w:tr>
      <w:tr w:rsidR="002C38E9" w:rsidRPr="002C38E9" w14:paraId="2D8AF81C"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80C5E51"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określenie OPK biorących udział w rozdziale kosztów poprzez określenie statusów ośrodków w danych identyfikacyjnych OPK,</w:t>
            </w:r>
          </w:p>
        </w:tc>
      </w:tr>
      <w:tr w:rsidR="002C38E9" w:rsidRPr="002C38E9" w14:paraId="566A303E"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475D03DE"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określenie rodzajów kluczy rozdziału kosztów dla OPK,</w:t>
            </w:r>
          </w:p>
        </w:tc>
      </w:tr>
      <w:tr w:rsidR="002C38E9" w:rsidRPr="002C38E9" w14:paraId="4AB7E0AC"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42C99723"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automatyczne pobieranie wartości kluczy z miesięcy poprzednich lub z aktualnych zapisów księgowych realizowanych przez Finanse – Księgowość (np. koszty leków, koszty osobowe),</w:t>
            </w:r>
          </w:p>
        </w:tc>
      </w:tr>
      <w:tr w:rsidR="002C38E9" w:rsidRPr="002C38E9" w14:paraId="3EB460EB"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B3300DA"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ręczną modyfikację wartości kluczy (w tym wielkości wykonanych zadań),</w:t>
            </w:r>
          </w:p>
        </w:tc>
      </w:tr>
      <w:tr w:rsidR="002C38E9" w:rsidRPr="002C38E9" w14:paraId="25EC46A4"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8F6FA47"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 określenie planu rozdziału dla każdego ośrodka (określenie ośrodków, na które będą rozliczone koszty ośrodka). </w:t>
            </w:r>
          </w:p>
        </w:tc>
      </w:tr>
      <w:tr w:rsidR="002C38E9" w:rsidRPr="002C38E9" w14:paraId="76060A30"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45EDB0A"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możliwość podawania informacji o wykonaniu świadczeń przez ośrodki realizujące procedury medyczne: </w:t>
            </w:r>
          </w:p>
        </w:tc>
      </w:tr>
      <w:tr w:rsidR="002C38E9" w:rsidRPr="002C38E9" w14:paraId="04296BA0"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60C1C181"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możliwość ręcznego wypełnienia informacji o ilości wykonanych świadczeń,</w:t>
            </w:r>
          </w:p>
        </w:tc>
      </w:tr>
      <w:tr w:rsidR="002C38E9" w:rsidRPr="002C38E9" w14:paraId="179D16A1"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441292F8"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możliwość automatycznego pobierania informacji o ilości wykonanych świadczeń z aplikacji medycznych (Ruch Chorych, Gabinet, Laboratorium, Pracownia itp.).</w:t>
            </w:r>
          </w:p>
        </w:tc>
      </w:tr>
      <w:tr w:rsidR="002C38E9" w:rsidRPr="002C38E9" w14:paraId="5BA6EBD7"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079CC80"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rozliczenie kosztów:</w:t>
            </w:r>
          </w:p>
        </w:tc>
      </w:tr>
      <w:tr w:rsidR="002C38E9" w:rsidRPr="002C38E9" w14:paraId="36697A16"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DB290CB"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rozliczenie kosztów ośrodków działalności pomocniczej,</w:t>
            </w:r>
          </w:p>
        </w:tc>
      </w:tr>
      <w:tr w:rsidR="002C38E9" w:rsidRPr="002C38E9" w14:paraId="7422EFC5"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77D7CA1"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 rozliczenie kosztów ośrodków proceduralnych w części dotyczącej zleceń wewnętrznych, </w:t>
            </w:r>
          </w:p>
        </w:tc>
      </w:tr>
      <w:tr w:rsidR="002C38E9" w:rsidRPr="002C38E9" w14:paraId="14E207D1"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B555D1C"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rozliczenie kosztów działalności ośrodków zarządu.</w:t>
            </w:r>
          </w:p>
        </w:tc>
      </w:tr>
      <w:tr w:rsidR="002C38E9" w:rsidRPr="002C38E9" w14:paraId="002454F9"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3E528E27"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wprowadzania statystyki wykonanych nośników kosztów innych niż procedury medyczne: osobodni, leczonych, łóżek, itp.</w:t>
            </w:r>
          </w:p>
        </w:tc>
      </w:tr>
      <w:tr w:rsidR="002C38E9" w:rsidRPr="002C38E9" w14:paraId="048E1F89"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CDC9007"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wycena, sprawozdania i analizy kosztowe OPK i nośników: </w:t>
            </w:r>
          </w:p>
        </w:tc>
      </w:tr>
      <w:tr w:rsidR="002C38E9" w:rsidRPr="002C38E9" w14:paraId="0504FC5B"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5B5C7518"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analiza kosztów bezpośrednich w rozbiciu na koszty rodzajowe,</w:t>
            </w:r>
          </w:p>
        </w:tc>
      </w:tr>
      <w:tr w:rsidR="002C38E9" w:rsidRPr="002C38E9" w14:paraId="00C2840E"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B51EB74"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analiza kosztów pośrednich w rozbiciu na koszty rodzajowe,</w:t>
            </w:r>
          </w:p>
        </w:tc>
      </w:tr>
      <w:tr w:rsidR="002C38E9" w:rsidRPr="002C38E9" w14:paraId="5325F868"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4150C86E"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analiza kosztów całkowitych (bezpośrednich + pośrednich) w rozbiciu na koszty rodzajowe,</w:t>
            </w:r>
          </w:p>
        </w:tc>
      </w:tr>
      <w:tr w:rsidR="002C38E9" w:rsidRPr="002C38E9" w14:paraId="05E62FEC"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2B787EB"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analiza kosztów wytworzenia (całkowitych + zleceń wewnętrznych) w rozbiciu na koszty rodzajowe,</w:t>
            </w:r>
          </w:p>
        </w:tc>
      </w:tr>
      <w:tr w:rsidR="002C38E9" w:rsidRPr="002C38E9" w14:paraId="3EFB1A42"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6AC9136D"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analiza kosztów sprzedaży (wytworzenia + zarządu) w rozbiciu na koszty rodzajowe,</w:t>
            </w:r>
          </w:p>
        </w:tc>
      </w:tr>
      <w:tr w:rsidR="002C38E9" w:rsidRPr="002C38E9" w14:paraId="0E26B2FB"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422B31EA"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analiza kosztów jednostkowych nośników kosztów dla OPK,</w:t>
            </w:r>
          </w:p>
        </w:tc>
      </w:tr>
      <w:tr w:rsidR="002C38E9" w:rsidRPr="002C38E9" w14:paraId="6FFC385B"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DACF9E8"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analiza źródeł pochodzenia kosztów pośrednich,</w:t>
            </w:r>
          </w:p>
        </w:tc>
      </w:tr>
      <w:tr w:rsidR="002C38E9" w:rsidRPr="002C38E9" w14:paraId="52B206F3"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3A0AFDA9"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analiza rozpływu kosztów dla ośrodka na różnych etapach procesu rozdziału kosztów,</w:t>
            </w:r>
          </w:p>
        </w:tc>
      </w:tr>
      <w:tr w:rsidR="002C38E9" w:rsidRPr="002C38E9" w14:paraId="20B9EC4A"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2C167DB"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analiza kosztów świadczeń wykonywanych w ośrodkach,</w:t>
            </w:r>
          </w:p>
        </w:tc>
      </w:tr>
      <w:tr w:rsidR="002C38E9" w:rsidRPr="002C38E9" w14:paraId="07FEFA69"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7AAA169"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analiza uśredniona kosztów świadczeń wykonywanych w jednostce Zamawiającego,</w:t>
            </w:r>
          </w:p>
        </w:tc>
      </w:tr>
      <w:tr w:rsidR="002C38E9" w:rsidRPr="002C38E9" w14:paraId="39EAD499"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5BD949A3"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możliwość wydruku karty kosztów dla ośrodków,</w:t>
            </w:r>
          </w:p>
        </w:tc>
      </w:tr>
      <w:tr w:rsidR="002C38E9" w:rsidRPr="002C38E9" w14:paraId="47A24167"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0EAB805"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 możliwość elastycznego definiowania przez użytkownika zestawień dotyczących zbiorczych informacji na temat rozliczonych kosztów dla ośrodka. </w:t>
            </w:r>
          </w:p>
        </w:tc>
      </w:tr>
      <w:tr w:rsidR="002C38E9" w:rsidRPr="002C38E9" w14:paraId="2D7E7BA9"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36B3DEFE"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kalkulacji kosztów procedur z wykorzystaniem metody opartej na kosztach typowo zużywanych zasobów, proporcjonalnie do czasu trwania procedur medycznych.</w:t>
            </w:r>
          </w:p>
        </w:tc>
      </w:tr>
      <w:tr w:rsidR="002C38E9" w:rsidRPr="002C38E9" w14:paraId="7C25307D" w14:textId="77777777" w:rsidTr="002C38E9">
        <w:trPr>
          <w:trHeight w:val="78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685ABD83"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wyboru domyślnej metody kalkulacji procedur, opartej na kosztach typowo zużywanych zasobów (proporcjonalnie do czasu trwania procedur medycznych lub w oparciu o jednostkę kalkulacyjną), dla każdego ośrodka proceduralnego.</w:t>
            </w:r>
          </w:p>
        </w:tc>
      </w:tr>
      <w:tr w:rsidR="002C38E9" w:rsidRPr="002C38E9" w14:paraId="693DF5B6"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39C22CD0"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lastRenderedPageBreak/>
              <w:t>Możliwość analizy wykonania zleceń wewnętrznych z uwzględnieniem ceny "po przeliczeniu kosztów".</w:t>
            </w:r>
          </w:p>
        </w:tc>
      </w:tr>
      <w:tr w:rsidR="002C38E9" w:rsidRPr="002C38E9" w14:paraId="1A7D2ACE" w14:textId="77777777" w:rsidTr="002C38E9">
        <w:trPr>
          <w:trHeight w:val="104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9083245" w14:textId="77777777" w:rsidR="002C38E9" w:rsidRPr="002C38E9" w:rsidRDefault="002C38E9" w:rsidP="002C38E9">
            <w:pPr>
              <w:spacing w:after="24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Kontrola poprawności danych niezbędnych do rozliczenia kosztów procedur, w zależności od wybranej metody kalkulacji.</w:t>
            </w:r>
          </w:p>
        </w:tc>
      </w:tr>
      <w:tr w:rsidR="002C38E9" w:rsidRPr="002C38E9" w14:paraId="7CE0A739" w14:textId="77777777" w:rsidTr="002C38E9">
        <w:trPr>
          <w:trHeight w:val="370"/>
          <w:jc w:val="center"/>
        </w:trPr>
        <w:tc>
          <w:tcPr>
            <w:tcW w:w="8560" w:type="dxa"/>
            <w:tcBorders>
              <w:top w:val="nil"/>
              <w:left w:val="single" w:sz="4" w:space="0" w:color="auto"/>
              <w:bottom w:val="single" w:sz="4" w:space="0" w:color="auto"/>
              <w:right w:val="single" w:sz="4" w:space="0" w:color="auto"/>
            </w:tcBorders>
            <w:shd w:val="clear" w:color="000000" w:fill="D9D9D9"/>
            <w:vAlign w:val="center"/>
            <w:hideMark/>
          </w:tcPr>
          <w:p w14:paraId="4EDFDAFB" w14:textId="77777777" w:rsidR="002C38E9" w:rsidRPr="002C38E9" w:rsidRDefault="002C38E9" w:rsidP="002C38E9">
            <w:pPr>
              <w:spacing w:after="0" w:line="240" w:lineRule="auto"/>
              <w:jc w:val="center"/>
              <w:rPr>
                <w:rFonts w:ascii="Calibri" w:eastAsia="Times New Roman" w:hAnsi="Calibri" w:cs="Calibri"/>
                <w:b/>
                <w:bCs/>
                <w:color w:val="000000"/>
                <w:sz w:val="28"/>
                <w:szCs w:val="28"/>
                <w:lang w:eastAsia="pl-PL"/>
              </w:rPr>
            </w:pPr>
            <w:r w:rsidRPr="002C38E9">
              <w:rPr>
                <w:rFonts w:ascii="Calibri" w:eastAsia="Times New Roman" w:hAnsi="Calibri" w:cs="Calibri"/>
                <w:b/>
                <w:bCs/>
                <w:color w:val="000000"/>
                <w:sz w:val="28"/>
                <w:szCs w:val="28"/>
                <w:lang w:eastAsia="pl-PL"/>
              </w:rPr>
              <w:t>Kasa</w:t>
            </w:r>
          </w:p>
        </w:tc>
      </w:tr>
      <w:tr w:rsidR="002C38E9" w:rsidRPr="002C38E9" w14:paraId="21E2C35C"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517C1FF4"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obsługi wielu stanowisk kasowych (Centralny Rejestr Kasowy),</w:t>
            </w:r>
          </w:p>
        </w:tc>
      </w:tr>
      <w:tr w:rsidR="002C38E9" w:rsidRPr="002C38E9" w14:paraId="68F85985"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36D7398"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dedykowania stanowisk kasowych do placówek medycznych Zamawiającego,</w:t>
            </w:r>
          </w:p>
        </w:tc>
      </w:tr>
      <w:tr w:rsidR="002C38E9" w:rsidRPr="002C38E9" w14:paraId="028614DE" w14:textId="77777777" w:rsidTr="002C38E9">
        <w:trPr>
          <w:trHeight w:val="78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A8F3236"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pracy kasy w kontekście placówki medycznej Zamawiającego (na wydruku umieszczane powinny być oprócz danych Zamawiającego także dane placówki medycznej wystawiającej dokument kasowy),</w:t>
            </w:r>
          </w:p>
        </w:tc>
      </w:tr>
      <w:tr w:rsidR="002C38E9" w:rsidRPr="002C38E9" w14:paraId="307C165D"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6CDB348E"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dostęp do raportów kasowych wszystkich stanowisk,</w:t>
            </w:r>
          </w:p>
        </w:tc>
      </w:tr>
      <w:tr w:rsidR="002C38E9" w:rsidRPr="002C38E9" w14:paraId="02253C0C"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372B20C"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dostęp do katalogu kontrahentów i pracowników zintegrowanego z systemem Finansowo-Księgowym, </w:t>
            </w:r>
          </w:p>
        </w:tc>
      </w:tr>
      <w:tr w:rsidR="002C38E9" w:rsidRPr="002C38E9" w14:paraId="0665E756"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697D48FC"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dostęp do skorowidza pacjentów zintegrowanego z aplikacjami medycznymi (Recepcja, Gabinet, Pracownia), </w:t>
            </w:r>
          </w:p>
        </w:tc>
      </w:tr>
      <w:tr w:rsidR="002C38E9" w:rsidRPr="002C38E9" w14:paraId="585F775F"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E68750F"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wprowadzanie dokumentów kasowych dla stanowisk:</w:t>
            </w:r>
          </w:p>
        </w:tc>
      </w:tr>
      <w:tr w:rsidR="002C38E9" w:rsidRPr="002C38E9" w14:paraId="20D691EE"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617356D2"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 automatyczne tworzenie raportu kasowego – praca w kontekście raportu kasowego, </w:t>
            </w:r>
          </w:p>
        </w:tc>
      </w:tr>
      <w:tr w:rsidR="002C38E9" w:rsidRPr="002C38E9" w14:paraId="0AED012A" w14:textId="77777777" w:rsidTr="002C38E9">
        <w:trPr>
          <w:trHeight w:val="78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62A9108E"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 automatyczne generowanie operacji kasowych na stanowiskach dedykowanych dla placówki medycznej w oparciu o wystawiane w niej automatycznie faktury (dla każdej zrealizowanej odpłatnie usługi medycznej) – integracja z fakturowaniem na poziomie placówki </w:t>
            </w:r>
          </w:p>
        </w:tc>
      </w:tr>
      <w:tr w:rsidR="002C38E9" w:rsidRPr="002C38E9" w14:paraId="0F317180"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4152591C"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operacje otwarcia/zamknięcia raportu kasowego,</w:t>
            </w:r>
          </w:p>
        </w:tc>
      </w:tr>
      <w:tr w:rsidR="002C38E9" w:rsidRPr="002C38E9" w14:paraId="6CF8EF2C"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6DBE54F"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obsługa operacji gotówkowych</w:t>
            </w:r>
          </w:p>
        </w:tc>
      </w:tr>
      <w:tr w:rsidR="002C38E9" w:rsidRPr="002C38E9" w14:paraId="01C8AC47"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4FC6558"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obsługi operacji bezgotówkowych,</w:t>
            </w:r>
          </w:p>
        </w:tc>
      </w:tr>
      <w:tr w:rsidR="002C38E9" w:rsidRPr="002C38E9" w14:paraId="486ECD9D"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A85C1F7"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obsługi operacji walutowych,</w:t>
            </w:r>
          </w:p>
        </w:tc>
      </w:tr>
      <w:tr w:rsidR="002C38E9" w:rsidRPr="002C38E9" w14:paraId="7F4D0164"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5DD2E94C"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wprowadzanie dokumentów poprzez schematy księgowań (automatyczne określenie sposobu dekretacji FK),</w:t>
            </w:r>
          </w:p>
        </w:tc>
      </w:tr>
      <w:tr w:rsidR="002C38E9" w:rsidRPr="002C38E9" w14:paraId="26C71516"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483B520A"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wydruk dokumentów kasowych.</w:t>
            </w:r>
          </w:p>
        </w:tc>
      </w:tr>
      <w:tr w:rsidR="002C38E9" w:rsidRPr="002C38E9" w14:paraId="6CD750DE"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3E80C376"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dodania dodatkowych dekretów uzupełniających w raporcie kasowym przed jego zamknięciem</w:t>
            </w:r>
          </w:p>
        </w:tc>
      </w:tr>
      <w:tr w:rsidR="002C38E9" w:rsidRPr="002C38E9" w14:paraId="732C6CA2"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B464E09"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wydruk raportu kasowego,</w:t>
            </w:r>
          </w:p>
        </w:tc>
      </w:tr>
      <w:tr w:rsidR="002C38E9" w:rsidRPr="002C38E9" w14:paraId="4C64B18E"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A5079FE"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bieżące i wsteczne zestawienia stanu kasy na podstawie: </w:t>
            </w:r>
          </w:p>
        </w:tc>
      </w:tr>
      <w:tr w:rsidR="002C38E9" w:rsidRPr="002C38E9" w14:paraId="6A27A61E"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4DFC7BD6"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bieżących obrotów,</w:t>
            </w:r>
          </w:p>
        </w:tc>
      </w:tr>
      <w:tr w:rsidR="002C38E9" w:rsidRPr="002C38E9" w14:paraId="0093A007"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E1CC3E3"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raportów kasowych.</w:t>
            </w:r>
          </w:p>
        </w:tc>
      </w:tr>
      <w:tr w:rsidR="002C38E9" w:rsidRPr="002C38E9" w14:paraId="4BBD042B" w14:textId="77777777" w:rsidTr="002C38E9">
        <w:trPr>
          <w:trHeight w:val="78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3A6EE7BD"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możliwość zapisu wartościowego operacji kasowych na kontach księgi głównej i ksiąg pomocniczych w module realizującym funkcjonalność w zakresie Finanse – Księgowość zgodnie z określonym sposobem dekretacji. </w:t>
            </w:r>
          </w:p>
        </w:tc>
      </w:tr>
      <w:tr w:rsidR="002C38E9" w:rsidRPr="002C38E9" w14:paraId="4EE694CC"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D55C801"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Obsługa drukarek fiskalnych</w:t>
            </w:r>
          </w:p>
        </w:tc>
      </w:tr>
      <w:tr w:rsidR="002C38E9" w:rsidRPr="002C38E9" w14:paraId="04ABE006" w14:textId="77777777" w:rsidTr="002C38E9">
        <w:trPr>
          <w:trHeight w:val="370"/>
          <w:jc w:val="center"/>
        </w:trPr>
        <w:tc>
          <w:tcPr>
            <w:tcW w:w="8560" w:type="dxa"/>
            <w:tcBorders>
              <w:top w:val="nil"/>
              <w:left w:val="single" w:sz="4" w:space="0" w:color="auto"/>
              <w:bottom w:val="single" w:sz="4" w:space="0" w:color="auto"/>
              <w:right w:val="single" w:sz="4" w:space="0" w:color="auto"/>
            </w:tcBorders>
            <w:shd w:val="clear" w:color="000000" w:fill="D9D9D9"/>
            <w:vAlign w:val="center"/>
            <w:hideMark/>
          </w:tcPr>
          <w:p w14:paraId="7EE7260E" w14:textId="77777777" w:rsidR="002C38E9" w:rsidRPr="002C38E9" w:rsidRDefault="002C38E9" w:rsidP="002C38E9">
            <w:pPr>
              <w:spacing w:after="0" w:line="240" w:lineRule="auto"/>
              <w:jc w:val="center"/>
              <w:rPr>
                <w:rFonts w:ascii="Calibri" w:eastAsia="Times New Roman" w:hAnsi="Calibri" w:cs="Calibri"/>
                <w:b/>
                <w:bCs/>
                <w:color w:val="000000"/>
                <w:sz w:val="28"/>
                <w:szCs w:val="28"/>
                <w:lang w:eastAsia="pl-PL"/>
              </w:rPr>
            </w:pPr>
            <w:r w:rsidRPr="002C38E9">
              <w:rPr>
                <w:rFonts w:ascii="Calibri" w:eastAsia="Times New Roman" w:hAnsi="Calibri" w:cs="Calibri"/>
                <w:b/>
                <w:bCs/>
                <w:color w:val="000000"/>
                <w:sz w:val="28"/>
                <w:szCs w:val="28"/>
                <w:lang w:eastAsia="pl-PL"/>
              </w:rPr>
              <w:t>Kadry</w:t>
            </w:r>
          </w:p>
        </w:tc>
      </w:tr>
      <w:tr w:rsidR="002C38E9" w:rsidRPr="002C38E9" w14:paraId="241C6853" w14:textId="77777777" w:rsidTr="002C38E9">
        <w:trPr>
          <w:trHeight w:val="156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50BE0040"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System Kadry Płace powinien działać na jednej wspólnej bazie danych z systemem Finansowo Księgowym (celem jednokrotnego wprowadzania danych) i powinien umożliwiać:</w:t>
            </w:r>
            <w:r w:rsidRPr="002C38E9">
              <w:rPr>
                <w:rFonts w:ascii="Calibri" w:eastAsia="Times New Roman" w:hAnsi="Calibri" w:cs="Calibri"/>
                <w:color w:val="000000"/>
                <w:sz w:val="20"/>
                <w:szCs w:val="20"/>
                <w:lang w:eastAsia="pl-PL"/>
              </w:rPr>
              <w:br/>
              <w:t>- automatyczna synchronizacja kartotek pracowników (nazwisko, imiona, nr kartoteki, rachunek bankowy, adres),</w:t>
            </w:r>
            <w:r w:rsidRPr="002C38E9">
              <w:rPr>
                <w:rFonts w:ascii="Calibri" w:eastAsia="Times New Roman" w:hAnsi="Calibri" w:cs="Calibri"/>
                <w:color w:val="000000"/>
                <w:sz w:val="20"/>
                <w:szCs w:val="20"/>
                <w:lang w:eastAsia="pl-PL"/>
              </w:rPr>
              <w:br/>
              <w:t>- integracja umowy pracownika z kontrahentem (umowy cywilnoprawne),</w:t>
            </w:r>
            <w:r w:rsidRPr="002C38E9">
              <w:rPr>
                <w:rFonts w:ascii="Calibri" w:eastAsia="Times New Roman" w:hAnsi="Calibri" w:cs="Calibri"/>
                <w:color w:val="000000"/>
                <w:sz w:val="20"/>
                <w:szCs w:val="20"/>
                <w:lang w:eastAsia="pl-PL"/>
              </w:rPr>
              <w:br/>
              <w:t>- integracja słownika OPK (MPK) z księgami pomocniczymi systemów ERP.</w:t>
            </w:r>
          </w:p>
        </w:tc>
      </w:tr>
      <w:tr w:rsidR="002C38E9" w:rsidRPr="002C38E9" w14:paraId="1CA1EDBA"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0DB0028"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Obsługa podstawowych danych pracowników w układzie chronologicznym:</w:t>
            </w:r>
          </w:p>
        </w:tc>
      </w:tr>
      <w:tr w:rsidR="002C38E9" w:rsidRPr="002C38E9" w14:paraId="5BEA754D"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B29C154"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gromadzenie danych personalnych pracowników:</w:t>
            </w:r>
          </w:p>
        </w:tc>
      </w:tr>
      <w:tr w:rsidR="002C38E9" w:rsidRPr="002C38E9" w14:paraId="22F3F16C"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4CA2F73E"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lastRenderedPageBreak/>
              <w:t>- informacje identyfikacyjne z wykorzystaniem identyfikatorów określonych przepisami prawa podatkowego i ubezpieczeniowego,</w:t>
            </w:r>
          </w:p>
        </w:tc>
      </w:tr>
      <w:tr w:rsidR="002C38E9" w:rsidRPr="002C38E9" w14:paraId="1AE3458C"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381854B"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informacje meldunkowe z uwzględnieniem aktualnego podziału terytorialnego kraju,</w:t>
            </w:r>
          </w:p>
        </w:tc>
      </w:tr>
      <w:tr w:rsidR="002C38E9" w:rsidRPr="002C38E9" w14:paraId="57D6D48D"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BEFC149"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informacje o wykształceniu pracownika.</w:t>
            </w:r>
          </w:p>
        </w:tc>
      </w:tr>
      <w:tr w:rsidR="002C38E9" w:rsidRPr="002C38E9" w14:paraId="40F94D8D"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67A5068D"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Gromadzenie informacji o kwalifikacjach uzyskanych przez pracownika:</w:t>
            </w:r>
          </w:p>
        </w:tc>
      </w:tr>
      <w:tr w:rsidR="002C38E9" w:rsidRPr="002C38E9" w14:paraId="07AA0B31"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3720FD81"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informacje o trwających i zakończonych specjalizacjach i tytułach zawodowych,</w:t>
            </w:r>
          </w:p>
        </w:tc>
      </w:tr>
      <w:tr w:rsidR="002C38E9" w:rsidRPr="002C38E9" w14:paraId="313DF976"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17C1BA9"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informacje o posiadanych uprawnieniach do wykonywania czynności zawodowych,</w:t>
            </w:r>
          </w:p>
        </w:tc>
      </w:tr>
      <w:tr w:rsidR="002C38E9" w:rsidRPr="002C38E9" w14:paraId="2F4E9608"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31980041"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informacje o przyznanych, na mocy odrębnych przepisów prawach do wykonywania zawodu,</w:t>
            </w:r>
          </w:p>
        </w:tc>
      </w:tr>
      <w:tr w:rsidR="002C38E9" w:rsidRPr="002C38E9" w14:paraId="14AC3F08"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4DE7144"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 - informacje o podnoszeniu kwalifikacji przez pracownika: ukończonych kursach i studiach dokształcających,</w:t>
            </w:r>
          </w:p>
        </w:tc>
      </w:tr>
      <w:tr w:rsidR="002C38E9" w:rsidRPr="002C38E9" w14:paraId="69036421"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EFADD2A"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informacje o umiejętnościach językowych pracownika z uwzględnieniem stopnia biegłości w posługiwaniu się językiem obcym,</w:t>
            </w:r>
          </w:p>
        </w:tc>
      </w:tr>
      <w:tr w:rsidR="002C38E9" w:rsidRPr="002C38E9" w14:paraId="28E0700C"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422537F4"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wyodrębnione informacje o ukończonych kursach BHP,</w:t>
            </w:r>
          </w:p>
        </w:tc>
      </w:tr>
      <w:tr w:rsidR="002C38E9" w:rsidRPr="002C38E9" w14:paraId="737D5C07"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45373F1F"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Gromadzenie informacji dotyczących ubezpieczenia pracownika:</w:t>
            </w:r>
          </w:p>
        </w:tc>
      </w:tr>
      <w:tr w:rsidR="002C38E9" w:rsidRPr="002C38E9" w14:paraId="63D24438"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B407B98"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informacje o nabytych prawach do świadczeń emerytalno-rentowych,</w:t>
            </w:r>
          </w:p>
        </w:tc>
      </w:tr>
      <w:tr w:rsidR="002C38E9" w:rsidRPr="002C38E9" w14:paraId="71CC20EC" w14:textId="77777777" w:rsidTr="002C38E9">
        <w:trPr>
          <w:trHeight w:val="78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48FF58F"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informacje dotyczące tytułu i zakresu ubezpieczenia społecznego i zdrowotnego (zakres gromadzonych informacji powinien pokrywać się z zakresem danych wymaganych do sporządzenia dokumentów zgłoszeniowych dla potrzeb ubezpieczenia społecznego i zdrowotnego).</w:t>
            </w:r>
          </w:p>
        </w:tc>
      </w:tr>
      <w:tr w:rsidR="002C38E9" w:rsidRPr="002C38E9" w14:paraId="1758C7CC"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3F1803DB"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Gromadzenie informacji dotyczących PPK/PPE:</w:t>
            </w:r>
          </w:p>
        </w:tc>
      </w:tr>
      <w:tr w:rsidR="002C38E9" w:rsidRPr="002C38E9" w14:paraId="3DF24517"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43F58B6A"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informacje o nabytych prawach do PPK/PPE,</w:t>
            </w:r>
          </w:p>
        </w:tc>
      </w:tr>
      <w:tr w:rsidR="002C38E9" w:rsidRPr="002C38E9" w14:paraId="52FEA08A"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2514632"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gromadzenie informacji o przyznanych pracownikom świadczeniach socjalnych,</w:t>
            </w:r>
          </w:p>
        </w:tc>
      </w:tr>
      <w:tr w:rsidR="002C38E9" w:rsidRPr="002C38E9" w14:paraId="7644EF53"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D61A6B4"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zdefiniowania wypłaty w/w świadczeń socjalnych na liście płac,</w:t>
            </w:r>
          </w:p>
        </w:tc>
      </w:tr>
      <w:tr w:rsidR="002C38E9" w:rsidRPr="002C38E9" w14:paraId="4A79B804"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4D9E3C3C"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gromadzenie informacji o wykonanych przez pracowników obowiązkowych badaniach lekarskich,</w:t>
            </w:r>
          </w:p>
        </w:tc>
      </w:tr>
      <w:tr w:rsidR="002C38E9" w:rsidRPr="002C38E9" w14:paraId="0D92E11E"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3A9552B6"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gromadzenie informacji na temat stosunku do służby wojskowej pracownika,</w:t>
            </w:r>
          </w:p>
        </w:tc>
      </w:tr>
      <w:tr w:rsidR="002C38E9" w:rsidRPr="002C38E9" w14:paraId="773E5023"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56D2FCEF"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gromadzenie informacji o członkach rodziny pracownika:</w:t>
            </w:r>
          </w:p>
        </w:tc>
      </w:tr>
      <w:tr w:rsidR="002C38E9" w:rsidRPr="002C38E9" w14:paraId="74639D53"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C953D76"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 informacje identyfikacyjne członków rodziny pracownika, </w:t>
            </w:r>
          </w:p>
        </w:tc>
      </w:tr>
      <w:tr w:rsidR="002C38E9" w:rsidRPr="002C38E9" w14:paraId="468832E0"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C97619B"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informacje meldunkowe członków rodziny pracownika,</w:t>
            </w:r>
          </w:p>
        </w:tc>
      </w:tr>
      <w:tr w:rsidR="002C38E9" w:rsidRPr="002C38E9" w14:paraId="1D0035E2"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214A4B9"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 - informacje o świadczeniach należnych członkom rodziny na mocy przepisów ubezpieczeniowych dotyczących przyznawania i wypłaty zasiłków rodzinnych i pielęgnacyjnych,</w:t>
            </w:r>
          </w:p>
        </w:tc>
      </w:tr>
      <w:tr w:rsidR="002C38E9" w:rsidRPr="002C38E9" w14:paraId="6033D784" w14:textId="77777777" w:rsidTr="002C38E9">
        <w:trPr>
          <w:trHeight w:val="104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C1FEF80"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informacje dotyczące zakresu ubezpieczenia społecznego i zdrowotnego (zakres gromadzonych informacji powinien pokrywać się z zakresem danych wymaganych do sporządzenia dokumentów zgłoszeniowych dla potrzeb ubezpieczenia społecznego i zdrowotnego członków rodziny pracownika).</w:t>
            </w:r>
          </w:p>
        </w:tc>
      </w:tr>
      <w:tr w:rsidR="002C38E9" w:rsidRPr="002C38E9" w14:paraId="085CE6C3"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3FDFD0E0"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obsługa historii zatrudnienia pracownika</w:t>
            </w:r>
          </w:p>
        </w:tc>
      </w:tr>
      <w:tr w:rsidR="002C38E9" w:rsidRPr="002C38E9" w14:paraId="743F79E7"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6F0D81F5"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gromadzenie informacji o historii zatrudnienia pracownika poza aktualnym zakładem pracy:</w:t>
            </w:r>
          </w:p>
        </w:tc>
      </w:tr>
      <w:tr w:rsidR="002C38E9" w:rsidRPr="002C38E9" w14:paraId="762ADBF0"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42349452"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informacje o okresie i trybie rozwiązania stosunku pracy w poprzednim zakładzie,</w:t>
            </w:r>
          </w:p>
        </w:tc>
      </w:tr>
      <w:tr w:rsidR="002C38E9" w:rsidRPr="002C38E9" w14:paraId="0DBCC07E" w14:textId="77777777" w:rsidTr="002C38E9">
        <w:trPr>
          <w:trHeight w:val="78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65447155"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informacje o zaliczeniu danej pozycji historii zatrudnienia do stażu pracy dla co najmniej 10 możliwych do zdefiniowania staży (wyróżnionych ze względu na możliwość określenia różnych regulaminów wyliczenia stażu),</w:t>
            </w:r>
          </w:p>
        </w:tc>
      </w:tr>
      <w:tr w:rsidR="002C38E9" w:rsidRPr="002C38E9" w14:paraId="0BB6C65C"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D3169DB"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informacje o odliczeniach od stażu pracy dla danej pozycji historii zatrudnienia wynikających z urlopu bezpłatnego, wychowawczego lub innych przyczyn określonych przez zakład.</w:t>
            </w:r>
          </w:p>
        </w:tc>
      </w:tr>
      <w:tr w:rsidR="002C38E9" w:rsidRPr="002C38E9" w14:paraId="41780D9C"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DE47C0E"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gromadzenie informacji o odznaczeniach nadanych pracownikowi,</w:t>
            </w:r>
          </w:p>
        </w:tc>
      </w:tr>
      <w:tr w:rsidR="002C38E9" w:rsidRPr="002C38E9" w14:paraId="15FFA066"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35AF027F"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gromadzenie informacji o karach pracownika,</w:t>
            </w:r>
          </w:p>
        </w:tc>
      </w:tr>
      <w:tr w:rsidR="002C38E9" w:rsidRPr="002C38E9" w14:paraId="7D6DFDB5"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AB92FDE"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gromadzenie informacji o przyznanych pracownikowi nagrodach,</w:t>
            </w:r>
          </w:p>
        </w:tc>
      </w:tr>
      <w:tr w:rsidR="002C38E9" w:rsidRPr="002C38E9" w14:paraId="6115DEA5"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FAB1371"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gromadzenie informacji o przyznanej odzieży roboczej (z określeniem norm przydziałów dla stanowisk),</w:t>
            </w:r>
          </w:p>
        </w:tc>
      </w:tr>
      <w:tr w:rsidR="002C38E9" w:rsidRPr="002C38E9" w14:paraId="0D77F68A"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F0B3EE1"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gromadzenie informacji o zatrudnieniu pracownika w aktualnym zakładzie:</w:t>
            </w:r>
          </w:p>
        </w:tc>
      </w:tr>
      <w:tr w:rsidR="002C38E9" w:rsidRPr="002C38E9" w14:paraId="16A6EA4C" w14:textId="77777777" w:rsidTr="002C38E9">
        <w:trPr>
          <w:trHeight w:val="78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4E39B378"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lastRenderedPageBreak/>
              <w:t xml:space="preserve">- możliwość ewidencji informacji o zatrudnieniu pracownika na podstawie różnych stosunków pracy (różne typy umów – umowa o pracę, umowa zlecenie, umowa godzinowa, kontrakty na czynności medyczne), </w:t>
            </w:r>
          </w:p>
        </w:tc>
      </w:tr>
      <w:tr w:rsidR="002C38E9" w:rsidRPr="002C38E9" w14:paraId="224918CD"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C772813"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przechowywanie informacji o historii każdego stosunku pracy,</w:t>
            </w:r>
          </w:p>
        </w:tc>
      </w:tr>
      <w:tr w:rsidR="002C38E9" w:rsidRPr="002C38E9" w14:paraId="38DA9195"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69493747"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możliwość przechowywania informacji o pracy w szczególnych warunkach dla potrzeb ubezpieczenia,</w:t>
            </w:r>
          </w:p>
        </w:tc>
      </w:tr>
      <w:tr w:rsidR="002C38E9" w:rsidRPr="002C38E9" w14:paraId="60E29BA9" w14:textId="77777777" w:rsidTr="002C38E9">
        <w:trPr>
          <w:trHeight w:val="78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340FE575"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przechowywanie informacji o obowiązku i zakresie ubezpieczenia dla każdego stosunku pracy (zakres gromadzonych informacji powinien pokrywać się z zakresem danych wymaganych do sporządzenia dokumentów zgłoszeniowych dla potrzeb ubezpieczenia społecznego i zdrowotnego),</w:t>
            </w:r>
          </w:p>
        </w:tc>
      </w:tr>
      <w:tr w:rsidR="002C38E9" w:rsidRPr="002C38E9" w14:paraId="25B21ED5"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07A7A48"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przechowywanie informacji na temat stażu pracy na dzień rozpoczęcia stosunku pracy:</w:t>
            </w:r>
          </w:p>
        </w:tc>
      </w:tr>
      <w:tr w:rsidR="002C38E9" w:rsidRPr="002C38E9" w14:paraId="19546381"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3D55A2D4"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możliwość ręcznego uzupełnienia stażu na dzień rozpoczęcia stosunku pracy,</w:t>
            </w:r>
          </w:p>
        </w:tc>
      </w:tr>
      <w:tr w:rsidR="002C38E9" w:rsidRPr="002C38E9" w14:paraId="44623CFC"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557A0016"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możliwość automatycznego wyliczenia stażu na dzień rozpoczęcia umowy,</w:t>
            </w:r>
          </w:p>
        </w:tc>
      </w:tr>
      <w:tr w:rsidR="002C38E9" w:rsidRPr="002C38E9" w14:paraId="7ABB5253"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7CA6618"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możliwość określenia - wyliczenia co najmniej 10 pozycji stażu pracy wyliczanych na podstawie odrębnych regulaminów.</w:t>
            </w:r>
          </w:p>
        </w:tc>
      </w:tr>
      <w:tr w:rsidR="002C38E9" w:rsidRPr="002C38E9" w14:paraId="0EF1D9B1"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F522F69"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wyliczenia stażu bieżącego lub stażu na określoną datę na podstawie stażu na dzień rozpoczęcia umowy i przebiegu aktualnego stosunku pracy:</w:t>
            </w:r>
          </w:p>
        </w:tc>
      </w:tr>
      <w:tr w:rsidR="002C38E9" w:rsidRPr="002C38E9" w14:paraId="7A240388"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6F39093B"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możliwość określenia - wyliczenia co najmniej 10 pozycji stażu pracy wyliczanych na podstawie odrębnych regulaminów,</w:t>
            </w:r>
          </w:p>
        </w:tc>
      </w:tr>
      <w:tr w:rsidR="002C38E9" w:rsidRPr="002C38E9" w14:paraId="23CBCE8F"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52A87636"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możliwość wyliczenia stażu tylko z okresu pracy w bieżącym zakładzie.</w:t>
            </w:r>
          </w:p>
        </w:tc>
      </w:tr>
      <w:tr w:rsidR="002C38E9" w:rsidRPr="002C38E9" w14:paraId="4F01DA0C"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5CC00EBA"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obsługa nieobecności pracownika:</w:t>
            </w:r>
          </w:p>
        </w:tc>
      </w:tr>
      <w:tr w:rsidR="002C38E9" w:rsidRPr="002C38E9" w14:paraId="2BC6A7CA"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516EE74"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Pobieranie E-ZLA z PUE ZUS</w:t>
            </w:r>
          </w:p>
        </w:tc>
      </w:tr>
      <w:tr w:rsidR="002C38E9" w:rsidRPr="002C38E9" w14:paraId="021958D2" w14:textId="77777777" w:rsidTr="002C38E9">
        <w:trPr>
          <w:trHeight w:val="78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F1FCD71"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przechowywanie informacji o statystyce nieobecności dla stosunku pracy (zbiorcze informacje o przysługujących prawach do urlopu i zarejestrowanych okresach nieobecności pracownika w ramach stosunku pracy) w układzie rocznym, w tym wyróżnienie nieobecności na część dnia pracy,</w:t>
            </w:r>
          </w:p>
        </w:tc>
      </w:tr>
      <w:tr w:rsidR="002C38E9" w:rsidRPr="002C38E9" w14:paraId="0E980F4F"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1713201"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automatyczna modyfikacja statystyki nieobecności po zmianie wymiaru zatrudnienia lub dobowej normy czasu pracy,</w:t>
            </w:r>
          </w:p>
        </w:tc>
      </w:tr>
      <w:tr w:rsidR="002C38E9" w:rsidRPr="002C38E9" w14:paraId="01F60D41"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A9003FD"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godzinowego rozliczania urlopów,</w:t>
            </w:r>
          </w:p>
        </w:tc>
      </w:tr>
      <w:tr w:rsidR="002C38E9" w:rsidRPr="002C38E9" w14:paraId="2D02B7CE"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57673254"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przechowywanie informacji o </w:t>
            </w:r>
            <w:proofErr w:type="spellStart"/>
            <w:r w:rsidRPr="002C38E9">
              <w:rPr>
                <w:rFonts w:ascii="Calibri" w:eastAsia="Times New Roman" w:hAnsi="Calibri" w:cs="Calibri"/>
                <w:color w:val="000000"/>
                <w:sz w:val="20"/>
                <w:szCs w:val="20"/>
                <w:lang w:eastAsia="pl-PL"/>
              </w:rPr>
              <w:t>oddelegowaniach</w:t>
            </w:r>
            <w:proofErr w:type="spellEnd"/>
            <w:r w:rsidRPr="002C38E9">
              <w:rPr>
                <w:rFonts w:ascii="Calibri" w:eastAsia="Times New Roman" w:hAnsi="Calibri" w:cs="Calibri"/>
                <w:color w:val="000000"/>
                <w:sz w:val="20"/>
                <w:szCs w:val="20"/>
                <w:lang w:eastAsia="pl-PL"/>
              </w:rPr>
              <w:t xml:space="preserve"> pracownika do innych zakładów w ramach stosunku pracy,</w:t>
            </w:r>
          </w:p>
        </w:tc>
      </w:tr>
      <w:tr w:rsidR="002C38E9" w:rsidRPr="002C38E9" w14:paraId="5744F4A6"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5C522AE8"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przechowywanie informacji o aktualnym procencie dodatku stażowego i przewidywanym terminie podwyższenia tego procentu zgodnie z przyjętym regulaminem,</w:t>
            </w:r>
          </w:p>
        </w:tc>
      </w:tr>
      <w:tr w:rsidR="002C38E9" w:rsidRPr="002C38E9" w14:paraId="0DDDBE42"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B6A7380"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zdefiniowania dla umów pracowników innych niż ogólnie obowiązujących regulaminów obliczania procentu dodatku stażowego,</w:t>
            </w:r>
          </w:p>
        </w:tc>
      </w:tr>
      <w:tr w:rsidR="002C38E9" w:rsidRPr="002C38E9" w14:paraId="2942441D"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ED8ABC4"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przechowywanie informacji o planowanym terminie przyznania nagrody jubileuszowej zgodnie z obowiązującym regulaminem przyznawania nagrody za staż pracy,</w:t>
            </w:r>
          </w:p>
        </w:tc>
      </w:tr>
      <w:tr w:rsidR="002C38E9" w:rsidRPr="002C38E9" w14:paraId="07F6C599"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6E3BD211"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informacje o okresach nieobecności pracownika w ramach stosunku pracy,</w:t>
            </w:r>
          </w:p>
        </w:tc>
      </w:tr>
      <w:tr w:rsidR="002C38E9" w:rsidRPr="002C38E9" w14:paraId="2CADB466"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10735F5"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dla zwolnień chorobowych przechowywanie informacji określonych w przepisach o świadczeniach z ubezpieczenia społecznego w razie choroby i macierzyństwa,</w:t>
            </w:r>
          </w:p>
        </w:tc>
      </w:tr>
      <w:tr w:rsidR="002C38E9" w:rsidRPr="002C38E9" w14:paraId="3C4A3870"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EEE6FF8"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obsługa kandydatów do pracy</w:t>
            </w:r>
          </w:p>
        </w:tc>
      </w:tr>
      <w:tr w:rsidR="002C38E9" w:rsidRPr="002C38E9" w14:paraId="43BFE807"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663F523"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gromadzenie informacji o kwalifikacjach kandydata</w:t>
            </w:r>
          </w:p>
        </w:tc>
      </w:tr>
      <w:tr w:rsidR="002C38E9" w:rsidRPr="002C38E9" w14:paraId="75A909A2"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343523BE"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gromadzenie podstawowych danych osobowych kandydata</w:t>
            </w:r>
          </w:p>
        </w:tc>
      </w:tr>
      <w:tr w:rsidR="002C38E9" w:rsidRPr="002C38E9" w14:paraId="65E536CB"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0E39558"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gromadzenie danych teleadresowych kandydata</w:t>
            </w:r>
          </w:p>
        </w:tc>
      </w:tr>
      <w:tr w:rsidR="002C38E9" w:rsidRPr="002C38E9" w14:paraId="6ED40AC7"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5740441"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odnotowywanie informacji o stanowisku, na jakie kandydat aplikuje</w:t>
            </w:r>
          </w:p>
        </w:tc>
      </w:tr>
      <w:tr w:rsidR="002C38E9" w:rsidRPr="002C38E9" w14:paraId="55D87603"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57AE53FA"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wybierania kandydatów z grona byłych lub aktualnych pracowników jednostki</w:t>
            </w:r>
          </w:p>
        </w:tc>
      </w:tr>
      <w:tr w:rsidR="002C38E9" w:rsidRPr="002C38E9" w14:paraId="272C2BF9"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6C3422E9"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pozostałe funkcje związane z obsługa kadrową pracowników:</w:t>
            </w:r>
          </w:p>
        </w:tc>
      </w:tr>
      <w:tr w:rsidR="002C38E9" w:rsidRPr="002C38E9" w14:paraId="5E035C6C" w14:textId="77777777" w:rsidTr="002C38E9">
        <w:trPr>
          <w:trHeight w:val="78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649FB583"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przechowywania informacji o szczegółach zatrudnienia pracownika w ramach stosunku pracy z dokładnością do miejsca wykonywania pracy (ośrodka powstawania kosztów) dla potrzeb rachunku kosztów (etaty pracownika):</w:t>
            </w:r>
          </w:p>
        </w:tc>
      </w:tr>
      <w:tr w:rsidR="002C38E9" w:rsidRPr="002C38E9" w14:paraId="3580D48E"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41FD8269"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przechowywanie informacji ewidencyjnych o miejscu zatrudnienia w ramach etatu,</w:t>
            </w:r>
          </w:p>
        </w:tc>
      </w:tr>
      <w:tr w:rsidR="002C38E9" w:rsidRPr="002C38E9" w14:paraId="51502110"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A672055"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przechowywanie informacji o stanowisku i zawodzie wykonywanym w ramach etatu,</w:t>
            </w:r>
          </w:p>
        </w:tc>
      </w:tr>
      <w:tr w:rsidR="002C38E9" w:rsidRPr="002C38E9" w14:paraId="53FFD0F1"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A1147E5"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lastRenderedPageBreak/>
              <w:t xml:space="preserve">- przechowywanie informacji o zaszeregowaniu pracownika w ramach etatu. </w:t>
            </w:r>
          </w:p>
        </w:tc>
      </w:tr>
      <w:tr w:rsidR="002C38E9" w:rsidRPr="002C38E9" w14:paraId="4041E147"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7FF8299"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dokonywania grupowego przeszeregowania pracowników – grupowa zmiana warunków zaszeregowania w ramach stosunku pracy,</w:t>
            </w:r>
          </w:p>
        </w:tc>
      </w:tr>
      <w:tr w:rsidR="002C38E9" w:rsidRPr="002C38E9" w14:paraId="6448F393"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3A6C3563"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prowadzenia miesięcznej ewidencji czasu pracy dla poszczególnych stosunków pracy zgodnie z wymogami prawa pracy,</w:t>
            </w:r>
          </w:p>
        </w:tc>
      </w:tr>
      <w:tr w:rsidR="002C38E9" w:rsidRPr="002C38E9" w14:paraId="0CC10293"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5DB53BB9" w14:textId="77777777" w:rsidR="002C38E9" w:rsidRPr="002C38E9" w:rsidRDefault="002C38E9" w:rsidP="002C38E9">
            <w:pPr>
              <w:spacing w:after="0" w:line="240" w:lineRule="auto"/>
              <w:jc w:val="center"/>
              <w:rPr>
                <w:rFonts w:ascii="Calibri" w:eastAsia="Times New Roman" w:hAnsi="Calibri" w:cs="Calibri"/>
                <w:sz w:val="20"/>
                <w:szCs w:val="20"/>
                <w:lang w:eastAsia="pl-PL"/>
              </w:rPr>
            </w:pPr>
            <w:r w:rsidRPr="002C38E9">
              <w:rPr>
                <w:rFonts w:ascii="Calibri" w:eastAsia="Times New Roman" w:hAnsi="Calibri" w:cs="Calibri"/>
                <w:sz w:val="20"/>
                <w:szCs w:val="20"/>
                <w:lang w:eastAsia="pl-PL"/>
              </w:rPr>
              <w:t>Planowanie i realizacja (na podstawie ofert i planów) szkoleń pracowników, w szczególności:</w:t>
            </w:r>
          </w:p>
        </w:tc>
      </w:tr>
      <w:tr w:rsidR="002C38E9" w:rsidRPr="002C38E9" w14:paraId="1EC2E988"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638C7720" w14:textId="77777777" w:rsidR="002C38E9" w:rsidRPr="002C38E9" w:rsidRDefault="002C38E9" w:rsidP="002C38E9">
            <w:pPr>
              <w:spacing w:after="0" w:line="240" w:lineRule="auto"/>
              <w:jc w:val="center"/>
              <w:rPr>
                <w:rFonts w:ascii="Calibri" w:eastAsia="Times New Roman" w:hAnsi="Calibri" w:cs="Calibri"/>
                <w:sz w:val="20"/>
                <w:szCs w:val="20"/>
                <w:lang w:eastAsia="pl-PL"/>
              </w:rPr>
            </w:pPr>
            <w:r w:rsidRPr="002C38E9">
              <w:rPr>
                <w:rFonts w:ascii="Calibri" w:eastAsia="Times New Roman" w:hAnsi="Calibri" w:cs="Calibri"/>
                <w:sz w:val="20"/>
                <w:szCs w:val="20"/>
                <w:lang w:eastAsia="pl-PL"/>
              </w:rPr>
              <w:t>Wprowadzanie planów rocznych:</w:t>
            </w:r>
          </w:p>
        </w:tc>
      </w:tr>
      <w:tr w:rsidR="002C38E9" w:rsidRPr="002C38E9" w14:paraId="479FB214"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3685D741" w14:textId="77777777" w:rsidR="002C38E9" w:rsidRPr="002C38E9" w:rsidRDefault="002C38E9" w:rsidP="002C38E9">
            <w:pPr>
              <w:spacing w:after="0" w:line="240" w:lineRule="auto"/>
              <w:jc w:val="center"/>
              <w:rPr>
                <w:rFonts w:ascii="Calibri" w:eastAsia="Times New Roman" w:hAnsi="Calibri" w:cs="Calibri"/>
                <w:sz w:val="20"/>
                <w:szCs w:val="20"/>
                <w:lang w:eastAsia="pl-PL"/>
              </w:rPr>
            </w:pPr>
            <w:r w:rsidRPr="002C38E9">
              <w:rPr>
                <w:rFonts w:ascii="Calibri" w:eastAsia="Times New Roman" w:hAnsi="Calibri" w:cs="Calibri"/>
                <w:sz w:val="20"/>
                <w:szCs w:val="20"/>
                <w:lang w:eastAsia="pl-PL"/>
              </w:rPr>
              <w:t>- na poziomie kierowników jednostek organizacyjnych lub z poziomu działu kadr,</w:t>
            </w:r>
          </w:p>
        </w:tc>
      </w:tr>
      <w:tr w:rsidR="002C38E9" w:rsidRPr="002C38E9" w14:paraId="3A233C80"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547F7E75" w14:textId="77777777" w:rsidR="002C38E9" w:rsidRPr="002C38E9" w:rsidRDefault="002C38E9" w:rsidP="002C38E9">
            <w:pPr>
              <w:spacing w:after="0" w:line="240" w:lineRule="auto"/>
              <w:jc w:val="center"/>
              <w:rPr>
                <w:rFonts w:ascii="Calibri" w:eastAsia="Times New Roman" w:hAnsi="Calibri" w:cs="Calibri"/>
                <w:sz w:val="20"/>
                <w:szCs w:val="20"/>
                <w:lang w:eastAsia="pl-PL"/>
              </w:rPr>
            </w:pPr>
            <w:r w:rsidRPr="002C38E9">
              <w:rPr>
                <w:rFonts w:ascii="Calibri" w:eastAsia="Times New Roman" w:hAnsi="Calibri" w:cs="Calibri"/>
                <w:sz w:val="20"/>
                <w:szCs w:val="20"/>
                <w:lang w:eastAsia="pl-PL"/>
              </w:rPr>
              <w:t>- według dostępnych dla pracowników grup personelu, działów.</w:t>
            </w:r>
          </w:p>
        </w:tc>
      </w:tr>
      <w:tr w:rsidR="002C38E9" w:rsidRPr="002C38E9" w14:paraId="21DD768F"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4D4C6D9" w14:textId="77777777" w:rsidR="002C38E9" w:rsidRPr="002C38E9" w:rsidRDefault="002C38E9" w:rsidP="002C38E9">
            <w:pPr>
              <w:spacing w:after="0" w:line="240" w:lineRule="auto"/>
              <w:jc w:val="center"/>
              <w:rPr>
                <w:rFonts w:ascii="Calibri" w:eastAsia="Times New Roman" w:hAnsi="Calibri" w:cs="Calibri"/>
                <w:sz w:val="20"/>
                <w:szCs w:val="20"/>
                <w:lang w:eastAsia="pl-PL"/>
              </w:rPr>
            </w:pPr>
            <w:r w:rsidRPr="002C38E9">
              <w:rPr>
                <w:rFonts w:ascii="Calibri" w:eastAsia="Times New Roman" w:hAnsi="Calibri" w:cs="Calibri"/>
                <w:sz w:val="20"/>
                <w:szCs w:val="20"/>
                <w:lang w:eastAsia="pl-PL"/>
              </w:rPr>
              <w:t>Zatwierdzanie planów szkoleń przez osoby uprawnione.</w:t>
            </w:r>
          </w:p>
        </w:tc>
      </w:tr>
      <w:tr w:rsidR="002C38E9" w:rsidRPr="002C38E9" w14:paraId="2A4BB48B"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481A0C03" w14:textId="77777777" w:rsidR="002C38E9" w:rsidRPr="002C38E9" w:rsidRDefault="002C38E9" w:rsidP="002C38E9">
            <w:pPr>
              <w:spacing w:after="0" w:line="240" w:lineRule="auto"/>
              <w:jc w:val="center"/>
              <w:rPr>
                <w:rFonts w:ascii="Calibri" w:eastAsia="Times New Roman" w:hAnsi="Calibri" w:cs="Calibri"/>
                <w:sz w:val="20"/>
                <w:szCs w:val="20"/>
                <w:lang w:eastAsia="pl-PL"/>
              </w:rPr>
            </w:pPr>
            <w:r w:rsidRPr="002C38E9">
              <w:rPr>
                <w:rFonts w:ascii="Calibri" w:eastAsia="Times New Roman" w:hAnsi="Calibri" w:cs="Calibri"/>
                <w:sz w:val="20"/>
                <w:szCs w:val="20"/>
                <w:lang w:eastAsia="pl-PL"/>
              </w:rPr>
              <w:t>Ewidencja odbytych szkoleń:</w:t>
            </w:r>
          </w:p>
        </w:tc>
      </w:tr>
      <w:tr w:rsidR="002C38E9" w:rsidRPr="002C38E9" w14:paraId="5B2802CB"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355A1017" w14:textId="77777777" w:rsidR="002C38E9" w:rsidRPr="002C38E9" w:rsidRDefault="002C38E9" w:rsidP="002C38E9">
            <w:pPr>
              <w:spacing w:after="0" w:line="240" w:lineRule="auto"/>
              <w:jc w:val="center"/>
              <w:rPr>
                <w:rFonts w:ascii="Calibri" w:eastAsia="Times New Roman" w:hAnsi="Calibri" w:cs="Calibri"/>
                <w:sz w:val="20"/>
                <w:szCs w:val="20"/>
                <w:lang w:eastAsia="pl-PL"/>
              </w:rPr>
            </w:pPr>
            <w:r w:rsidRPr="002C38E9">
              <w:rPr>
                <w:rFonts w:ascii="Calibri" w:eastAsia="Times New Roman" w:hAnsi="Calibri" w:cs="Calibri"/>
                <w:sz w:val="20"/>
                <w:szCs w:val="20"/>
                <w:lang w:eastAsia="pl-PL"/>
              </w:rPr>
              <w:t>- na poziomie kierowników jednostek organizacyjnych lub z poziomu kadr,</w:t>
            </w:r>
          </w:p>
        </w:tc>
      </w:tr>
      <w:tr w:rsidR="002C38E9" w:rsidRPr="002C38E9" w14:paraId="01336133"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90007AE" w14:textId="77777777" w:rsidR="002C38E9" w:rsidRPr="002C38E9" w:rsidRDefault="002C38E9" w:rsidP="002C38E9">
            <w:pPr>
              <w:spacing w:after="0" w:line="240" w:lineRule="auto"/>
              <w:jc w:val="center"/>
              <w:rPr>
                <w:rFonts w:ascii="Calibri" w:eastAsia="Times New Roman" w:hAnsi="Calibri" w:cs="Calibri"/>
                <w:sz w:val="20"/>
                <w:szCs w:val="20"/>
                <w:lang w:eastAsia="pl-PL"/>
              </w:rPr>
            </w:pPr>
            <w:r w:rsidRPr="002C38E9">
              <w:rPr>
                <w:rFonts w:ascii="Calibri" w:eastAsia="Times New Roman" w:hAnsi="Calibri" w:cs="Calibri"/>
                <w:sz w:val="20"/>
                <w:szCs w:val="20"/>
                <w:lang w:eastAsia="pl-PL"/>
              </w:rPr>
              <w:t>- automatyczna rejestracja szkolenia dla pracownika.</w:t>
            </w:r>
          </w:p>
        </w:tc>
      </w:tr>
      <w:tr w:rsidR="002C38E9" w:rsidRPr="002C38E9" w14:paraId="37AE3F6E"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B24A3D7" w14:textId="77777777" w:rsidR="002C38E9" w:rsidRPr="002C38E9" w:rsidRDefault="002C38E9" w:rsidP="002C38E9">
            <w:pPr>
              <w:spacing w:after="0" w:line="240" w:lineRule="auto"/>
              <w:jc w:val="center"/>
              <w:rPr>
                <w:rFonts w:ascii="Calibri" w:eastAsia="Times New Roman" w:hAnsi="Calibri" w:cs="Calibri"/>
                <w:sz w:val="20"/>
                <w:szCs w:val="20"/>
                <w:lang w:eastAsia="pl-PL"/>
              </w:rPr>
            </w:pPr>
            <w:r w:rsidRPr="002C38E9">
              <w:rPr>
                <w:rFonts w:ascii="Calibri" w:eastAsia="Times New Roman" w:hAnsi="Calibri" w:cs="Calibri"/>
                <w:sz w:val="20"/>
                <w:szCs w:val="20"/>
                <w:lang w:eastAsia="pl-PL"/>
              </w:rPr>
              <w:t>Ocena szkoleń.</w:t>
            </w:r>
          </w:p>
        </w:tc>
      </w:tr>
      <w:tr w:rsidR="002C38E9" w:rsidRPr="002C38E9" w14:paraId="2CDF30F4"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32C43983" w14:textId="77777777" w:rsidR="002C38E9" w:rsidRPr="002C38E9" w:rsidRDefault="002C38E9" w:rsidP="002C38E9">
            <w:pPr>
              <w:spacing w:after="0" w:line="240" w:lineRule="auto"/>
              <w:jc w:val="center"/>
              <w:rPr>
                <w:rFonts w:ascii="Calibri" w:eastAsia="Times New Roman" w:hAnsi="Calibri" w:cs="Calibri"/>
                <w:sz w:val="20"/>
                <w:szCs w:val="20"/>
                <w:lang w:eastAsia="pl-PL"/>
              </w:rPr>
            </w:pPr>
            <w:r w:rsidRPr="002C38E9">
              <w:rPr>
                <w:rFonts w:ascii="Calibri" w:eastAsia="Times New Roman" w:hAnsi="Calibri" w:cs="Calibri"/>
                <w:sz w:val="20"/>
                <w:szCs w:val="20"/>
                <w:lang w:eastAsia="pl-PL"/>
              </w:rPr>
              <w:t>Ocena firm/podmiotów szkolących.</w:t>
            </w:r>
          </w:p>
        </w:tc>
      </w:tr>
      <w:tr w:rsidR="002C38E9" w:rsidRPr="002C38E9" w14:paraId="23D1AE7A"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965DCBB" w14:textId="77777777" w:rsidR="002C38E9" w:rsidRPr="002C38E9" w:rsidRDefault="002C38E9" w:rsidP="002C38E9">
            <w:pPr>
              <w:spacing w:after="0" w:line="240" w:lineRule="auto"/>
              <w:jc w:val="center"/>
              <w:rPr>
                <w:rFonts w:ascii="Calibri" w:eastAsia="Times New Roman" w:hAnsi="Calibri" w:cs="Calibri"/>
                <w:sz w:val="20"/>
                <w:szCs w:val="20"/>
                <w:lang w:eastAsia="pl-PL"/>
              </w:rPr>
            </w:pPr>
            <w:r w:rsidRPr="002C38E9">
              <w:rPr>
                <w:rFonts w:ascii="Calibri" w:eastAsia="Times New Roman" w:hAnsi="Calibri" w:cs="Calibri"/>
                <w:sz w:val="20"/>
                <w:szCs w:val="20"/>
                <w:lang w:eastAsia="pl-PL"/>
              </w:rPr>
              <w:t>Ewidencja umów korzyści dla pracownika:</w:t>
            </w:r>
          </w:p>
        </w:tc>
      </w:tr>
      <w:tr w:rsidR="002C38E9" w:rsidRPr="002C38E9" w14:paraId="522CFE16"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3E1F4F2B" w14:textId="77777777" w:rsidR="002C38E9" w:rsidRPr="002C38E9" w:rsidRDefault="002C38E9" w:rsidP="002C38E9">
            <w:pPr>
              <w:spacing w:after="0" w:line="240" w:lineRule="auto"/>
              <w:jc w:val="center"/>
              <w:rPr>
                <w:rFonts w:ascii="Calibri" w:eastAsia="Times New Roman" w:hAnsi="Calibri" w:cs="Calibri"/>
                <w:sz w:val="20"/>
                <w:szCs w:val="20"/>
                <w:lang w:eastAsia="pl-PL"/>
              </w:rPr>
            </w:pPr>
            <w:r w:rsidRPr="002C38E9">
              <w:rPr>
                <w:rFonts w:ascii="Calibri" w:eastAsia="Times New Roman" w:hAnsi="Calibri" w:cs="Calibri"/>
                <w:sz w:val="20"/>
                <w:szCs w:val="20"/>
                <w:lang w:eastAsia="pl-PL"/>
              </w:rPr>
              <w:t>Dofinansowanie szkoleń (w tym UE).</w:t>
            </w:r>
          </w:p>
        </w:tc>
      </w:tr>
      <w:tr w:rsidR="002C38E9" w:rsidRPr="002C38E9" w14:paraId="13AF6412"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31C6730" w14:textId="77777777" w:rsidR="002C38E9" w:rsidRPr="002C38E9" w:rsidRDefault="002C38E9" w:rsidP="002C38E9">
            <w:pPr>
              <w:spacing w:after="0" w:line="240" w:lineRule="auto"/>
              <w:jc w:val="center"/>
              <w:rPr>
                <w:rFonts w:ascii="Calibri" w:eastAsia="Times New Roman" w:hAnsi="Calibri" w:cs="Calibri"/>
                <w:sz w:val="20"/>
                <w:szCs w:val="20"/>
                <w:lang w:eastAsia="pl-PL"/>
              </w:rPr>
            </w:pPr>
            <w:r w:rsidRPr="002C38E9">
              <w:rPr>
                <w:rFonts w:ascii="Calibri" w:eastAsia="Times New Roman" w:hAnsi="Calibri" w:cs="Calibri"/>
                <w:sz w:val="20"/>
                <w:szCs w:val="20"/>
                <w:lang w:eastAsia="pl-PL"/>
              </w:rPr>
              <w:t>- umowy lojalnościowe (wraz z rozliczeniem w przypadku zwolnienia pracownika).</w:t>
            </w:r>
          </w:p>
        </w:tc>
      </w:tr>
      <w:tr w:rsidR="002C38E9" w:rsidRPr="002C38E9" w14:paraId="4A0D5230"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4A9ED2E4" w14:textId="77777777" w:rsidR="002C38E9" w:rsidRPr="002C38E9" w:rsidRDefault="002C38E9" w:rsidP="002C38E9">
            <w:pPr>
              <w:spacing w:after="0" w:line="240" w:lineRule="auto"/>
              <w:jc w:val="center"/>
              <w:rPr>
                <w:rFonts w:ascii="Calibri" w:eastAsia="Times New Roman" w:hAnsi="Calibri" w:cs="Calibri"/>
                <w:sz w:val="20"/>
                <w:szCs w:val="20"/>
                <w:lang w:eastAsia="pl-PL"/>
              </w:rPr>
            </w:pPr>
            <w:r w:rsidRPr="002C38E9">
              <w:rPr>
                <w:rFonts w:ascii="Calibri" w:eastAsia="Times New Roman" w:hAnsi="Calibri" w:cs="Calibri"/>
                <w:sz w:val="20"/>
                <w:szCs w:val="20"/>
                <w:lang w:eastAsia="pl-PL"/>
              </w:rPr>
              <w:t xml:space="preserve">czynności </w:t>
            </w:r>
            <w:proofErr w:type="spellStart"/>
            <w:r w:rsidRPr="002C38E9">
              <w:rPr>
                <w:rFonts w:ascii="Calibri" w:eastAsia="Times New Roman" w:hAnsi="Calibri" w:cs="Calibri"/>
                <w:sz w:val="20"/>
                <w:szCs w:val="20"/>
                <w:lang w:eastAsia="pl-PL"/>
              </w:rPr>
              <w:t>analityczno</w:t>
            </w:r>
            <w:proofErr w:type="spellEnd"/>
            <w:r w:rsidRPr="002C38E9">
              <w:rPr>
                <w:rFonts w:ascii="Calibri" w:eastAsia="Times New Roman" w:hAnsi="Calibri" w:cs="Calibri"/>
                <w:sz w:val="20"/>
                <w:szCs w:val="20"/>
                <w:lang w:eastAsia="pl-PL"/>
              </w:rPr>
              <w:t xml:space="preserve"> – sprawozdawcze:</w:t>
            </w:r>
          </w:p>
        </w:tc>
      </w:tr>
      <w:tr w:rsidR="002C38E9" w:rsidRPr="002C38E9" w14:paraId="14DE0100"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C16E1B6" w14:textId="77777777" w:rsidR="002C38E9" w:rsidRPr="002C38E9" w:rsidRDefault="002C38E9" w:rsidP="002C38E9">
            <w:pPr>
              <w:spacing w:after="0" w:line="240" w:lineRule="auto"/>
              <w:jc w:val="center"/>
              <w:rPr>
                <w:rFonts w:ascii="Calibri" w:eastAsia="Times New Roman" w:hAnsi="Calibri" w:cs="Calibri"/>
                <w:sz w:val="20"/>
                <w:szCs w:val="20"/>
                <w:lang w:eastAsia="pl-PL"/>
              </w:rPr>
            </w:pPr>
            <w:r w:rsidRPr="002C38E9">
              <w:rPr>
                <w:rFonts w:ascii="Calibri" w:eastAsia="Times New Roman" w:hAnsi="Calibri" w:cs="Calibri"/>
                <w:sz w:val="20"/>
                <w:szCs w:val="20"/>
                <w:lang w:eastAsia="pl-PL"/>
              </w:rPr>
              <w:t>możliwość elastycznego tworzenia wykazów i zestawień na podstawie danych o pracownikach i ich stosunkach pracy:</w:t>
            </w:r>
          </w:p>
        </w:tc>
      </w:tr>
      <w:tr w:rsidR="002C38E9" w:rsidRPr="002C38E9" w14:paraId="5A3FDFA5"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3D91679"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możliwość tworzenia szablonów wykazów (biblioteka wykazów),</w:t>
            </w:r>
          </w:p>
        </w:tc>
      </w:tr>
      <w:tr w:rsidR="002C38E9" w:rsidRPr="002C38E9" w14:paraId="72B0EE34"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5F73A5EA" w14:textId="774F0A82"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możliwość zapisu wykazów w formacie arkusza MS-Excel, HTML, CSV, Open Office</w:t>
            </w:r>
            <w:r w:rsidR="002A397A">
              <w:rPr>
                <w:rFonts w:ascii="Calibri" w:eastAsia="Times New Roman" w:hAnsi="Calibri" w:cs="Calibri"/>
                <w:color w:val="000000"/>
                <w:sz w:val="20"/>
                <w:szCs w:val="20"/>
                <w:lang w:eastAsia="pl-PL"/>
              </w:rPr>
              <w:t xml:space="preserve"> lub równoważne</w:t>
            </w:r>
          </w:p>
        </w:tc>
      </w:tr>
      <w:tr w:rsidR="002C38E9" w:rsidRPr="002C38E9" w14:paraId="424AB68A"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8AF25D3"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możliwość emisji dokumentów kadrowych na podstawie danych o pracownikach i ich stosunkach pracy: </w:t>
            </w:r>
          </w:p>
        </w:tc>
      </w:tr>
      <w:tr w:rsidR="002C38E9" w:rsidRPr="002C38E9" w14:paraId="7100A126"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4749B063"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możliwość definiowania szablonów pism (biblioteka pism),</w:t>
            </w:r>
          </w:p>
        </w:tc>
      </w:tr>
      <w:tr w:rsidR="002C38E9" w:rsidRPr="002C38E9" w14:paraId="06F28DA7"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4033312E" w14:textId="359E23D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możliwość wydruku pism z wykorzystaniem edytora MS-Word, Open Office</w:t>
            </w:r>
            <w:r w:rsidR="002A397A">
              <w:rPr>
                <w:rFonts w:ascii="Calibri" w:eastAsia="Times New Roman" w:hAnsi="Calibri" w:cs="Calibri"/>
                <w:color w:val="000000"/>
                <w:sz w:val="20"/>
                <w:szCs w:val="20"/>
                <w:lang w:eastAsia="pl-PL"/>
              </w:rPr>
              <w:t xml:space="preserve"> lub równoważne</w:t>
            </w:r>
          </w:p>
        </w:tc>
      </w:tr>
      <w:tr w:rsidR="002C38E9" w:rsidRPr="002C38E9" w14:paraId="4A31CC85"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230EE47"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możliwość przygotowania i eksportu dokumentów zgłoszeniowych ZUS dla pracowników i ich stosunków do programu ZUS-Płatnik, </w:t>
            </w:r>
          </w:p>
        </w:tc>
      </w:tr>
      <w:tr w:rsidR="002C38E9" w:rsidRPr="002C38E9" w14:paraId="0C358625"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37FE307"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mechanizmy ochrony danych osobowych:</w:t>
            </w:r>
          </w:p>
        </w:tc>
      </w:tr>
      <w:tr w:rsidR="002C38E9" w:rsidRPr="002C38E9" w14:paraId="3D6E1D36"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C6803FE"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zdefiniowania dla użytkowników systemu dostępu do danych osobowych tylko dla wybranych pracowników.</w:t>
            </w:r>
          </w:p>
        </w:tc>
      </w:tr>
      <w:tr w:rsidR="002C38E9" w:rsidRPr="002C38E9" w14:paraId="0DC71D1E" w14:textId="77777777" w:rsidTr="002C38E9">
        <w:trPr>
          <w:trHeight w:val="370"/>
          <w:jc w:val="center"/>
        </w:trPr>
        <w:tc>
          <w:tcPr>
            <w:tcW w:w="8560" w:type="dxa"/>
            <w:tcBorders>
              <w:top w:val="nil"/>
              <w:left w:val="single" w:sz="4" w:space="0" w:color="auto"/>
              <w:bottom w:val="single" w:sz="4" w:space="0" w:color="auto"/>
              <w:right w:val="single" w:sz="4" w:space="0" w:color="auto"/>
            </w:tcBorders>
            <w:shd w:val="clear" w:color="000000" w:fill="D9D9D9"/>
            <w:vAlign w:val="center"/>
            <w:hideMark/>
          </w:tcPr>
          <w:p w14:paraId="012F4718" w14:textId="77777777" w:rsidR="002C38E9" w:rsidRPr="002C38E9" w:rsidRDefault="002C38E9" w:rsidP="002C38E9">
            <w:pPr>
              <w:spacing w:after="0" w:line="240" w:lineRule="auto"/>
              <w:jc w:val="center"/>
              <w:rPr>
                <w:rFonts w:ascii="Calibri" w:eastAsia="Times New Roman" w:hAnsi="Calibri" w:cs="Calibri"/>
                <w:b/>
                <w:bCs/>
                <w:color w:val="000000"/>
                <w:sz w:val="28"/>
                <w:szCs w:val="28"/>
                <w:lang w:eastAsia="pl-PL"/>
              </w:rPr>
            </w:pPr>
            <w:bookmarkStart w:id="0" w:name="_Hlk176518793"/>
            <w:r w:rsidRPr="002C38E9">
              <w:rPr>
                <w:rFonts w:ascii="Calibri" w:eastAsia="Times New Roman" w:hAnsi="Calibri" w:cs="Calibri"/>
                <w:b/>
                <w:bCs/>
                <w:color w:val="000000"/>
                <w:sz w:val="28"/>
                <w:szCs w:val="28"/>
                <w:lang w:eastAsia="pl-PL"/>
              </w:rPr>
              <w:t>Finanse-Księgowość</w:t>
            </w:r>
          </w:p>
        </w:tc>
      </w:tr>
      <w:tr w:rsidR="002C38E9" w:rsidRPr="002C38E9" w14:paraId="734E65FE"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AB4C09F"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prowadzenie księgi głównej (konta syntetyczne), ksiąg pomocniczych (konta analityczne) i ewidencji pozabilansowej (konta pozabilansowe):</w:t>
            </w:r>
          </w:p>
        </w:tc>
      </w:tr>
      <w:tr w:rsidR="002C38E9" w:rsidRPr="002C38E9" w14:paraId="544E50FF"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1ABBBBF"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określenia sposobu budowy kodów kont analitycznych (budowy segmentów kont) dla poszczególnych kont syntetycznych,</w:t>
            </w:r>
          </w:p>
        </w:tc>
      </w:tr>
      <w:tr w:rsidR="002C38E9" w:rsidRPr="002C38E9" w14:paraId="4658FA4F"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5B8632D5"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określenia liczby i długości segmentów kont analitycznych,</w:t>
            </w:r>
          </w:p>
        </w:tc>
      </w:tr>
      <w:tr w:rsidR="002C38E9" w:rsidRPr="002C38E9" w14:paraId="0DC1EFAA"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5E8775E0"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możliwość ręcznego </w:t>
            </w:r>
            <w:proofErr w:type="spellStart"/>
            <w:r w:rsidRPr="002C38E9">
              <w:rPr>
                <w:rFonts w:ascii="Calibri" w:eastAsia="Times New Roman" w:hAnsi="Calibri" w:cs="Calibri"/>
                <w:color w:val="000000"/>
                <w:sz w:val="20"/>
                <w:szCs w:val="20"/>
                <w:lang w:eastAsia="pl-PL"/>
              </w:rPr>
              <w:t>okodowania</w:t>
            </w:r>
            <w:proofErr w:type="spellEnd"/>
            <w:r w:rsidRPr="002C38E9">
              <w:rPr>
                <w:rFonts w:ascii="Calibri" w:eastAsia="Times New Roman" w:hAnsi="Calibri" w:cs="Calibri"/>
                <w:color w:val="000000"/>
                <w:sz w:val="20"/>
                <w:szCs w:val="20"/>
                <w:lang w:eastAsia="pl-PL"/>
              </w:rPr>
              <w:t xml:space="preserve"> segmentów kont analitycznych,</w:t>
            </w:r>
          </w:p>
        </w:tc>
      </w:tr>
      <w:tr w:rsidR="002C38E9" w:rsidRPr="002C38E9" w14:paraId="6F2BA606" w14:textId="77777777" w:rsidTr="002C38E9">
        <w:trPr>
          <w:trHeight w:val="130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641405B4"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możliwość automatycznego </w:t>
            </w:r>
            <w:proofErr w:type="spellStart"/>
            <w:r w:rsidRPr="002C38E9">
              <w:rPr>
                <w:rFonts w:ascii="Calibri" w:eastAsia="Times New Roman" w:hAnsi="Calibri" w:cs="Calibri"/>
                <w:color w:val="000000"/>
                <w:sz w:val="20"/>
                <w:szCs w:val="20"/>
                <w:lang w:eastAsia="pl-PL"/>
              </w:rPr>
              <w:t>okodowania</w:t>
            </w:r>
            <w:proofErr w:type="spellEnd"/>
            <w:r w:rsidRPr="002C38E9">
              <w:rPr>
                <w:rFonts w:ascii="Calibri" w:eastAsia="Times New Roman" w:hAnsi="Calibri" w:cs="Calibri"/>
                <w:color w:val="000000"/>
                <w:sz w:val="20"/>
                <w:szCs w:val="20"/>
                <w:lang w:eastAsia="pl-PL"/>
              </w:rPr>
              <w:t xml:space="preserve"> segmentów kont analitycznych na podstawie zdefiniowanego przez użytkownika zestawu grup analitycznych: katalogu kontrahentów, katalogu pracowników, katalogu ośrodków powstawania kosztów, katalogu źródeł finansowania działalności (typów płatników), stawek VAT, grup analitycznych do dowolnego wykorzystania (dostępnych jest 5 takich grup)</w:t>
            </w:r>
          </w:p>
        </w:tc>
      </w:tr>
      <w:tr w:rsidR="002C38E9" w:rsidRPr="002C38E9" w14:paraId="5CF6FBB9"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88D3A00"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bieżąca informacja o obrotach i stanie konta, z możliwością uwzględnienia obrotów niezaksięgowanych,</w:t>
            </w:r>
          </w:p>
        </w:tc>
      </w:tr>
      <w:tr w:rsidR="002C38E9" w:rsidRPr="002C38E9" w14:paraId="1A8D0460"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A23CD70"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automatyczne przenoszenie i aktualizacja bilansu otwarcia kont księgi głównej nowego roku obrotowego na podstawie bilansu zamknięcia poprzedniego roku, </w:t>
            </w:r>
          </w:p>
        </w:tc>
      </w:tr>
      <w:tr w:rsidR="002C38E9" w:rsidRPr="002C38E9" w14:paraId="6DAD04A7"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EEDA3AE"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możliwość definiowania grup kont dla potrzeb sprawozdawczości, </w:t>
            </w:r>
          </w:p>
        </w:tc>
      </w:tr>
      <w:tr w:rsidR="002C38E9" w:rsidRPr="002C38E9" w14:paraId="6FD723F7"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1986E96"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lastRenderedPageBreak/>
              <w:t>możliwość wprowadzania planów kont, grup kont Księgi głównej dla celów budżetowania,</w:t>
            </w:r>
          </w:p>
        </w:tc>
      </w:tr>
      <w:tr w:rsidR="002C38E9" w:rsidRPr="002C38E9" w14:paraId="2955E2BF"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B8BB2C4"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miesięczne prowadzenie dziennika obrotów z możliwością prowadzenia dzienników cząstkowych (rejestrów dokumentów):</w:t>
            </w:r>
          </w:p>
        </w:tc>
      </w:tr>
      <w:tr w:rsidR="002C38E9" w:rsidRPr="002C38E9" w14:paraId="15FE47F3"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5EE86F2F"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wprowadzania dokumentów z ręcznym określeniem sposobu dekretacji,</w:t>
            </w:r>
          </w:p>
        </w:tc>
      </w:tr>
      <w:tr w:rsidR="002C38E9" w:rsidRPr="002C38E9" w14:paraId="4228BA34" w14:textId="77777777" w:rsidTr="002C38E9">
        <w:trPr>
          <w:trHeight w:val="78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571B0201"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wprowadzania dokumentów z automatycznym określeniem sposobu dekretacji, poprzez zdefiniowane przez użytkownika schematy księgowania dokumentów dla określonych kategorii operacji gospodarczych,</w:t>
            </w:r>
          </w:p>
        </w:tc>
      </w:tr>
      <w:tr w:rsidR="002C38E9" w:rsidRPr="002C38E9" w14:paraId="4A1323B4"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F7C2E90"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kontrola kompletności wprowadzonych dokumentów zgodnie z zasadą podwójnego zapisu,</w:t>
            </w:r>
          </w:p>
        </w:tc>
      </w:tr>
      <w:tr w:rsidR="002C38E9" w:rsidRPr="002C38E9" w14:paraId="46FF3F27"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5B4D7E9D"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mechanizmy ułatwiające wprowadzanie dokumentów:</w:t>
            </w:r>
          </w:p>
        </w:tc>
      </w:tr>
      <w:tr w:rsidR="002C38E9" w:rsidRPr="002C38E9" w14:paraId="661B7752"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49268725"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tworzenie pozycji dokumentu na podstawie pozycji wcześniej wprowadzonej,</w:t>
            </w:r>
          </w:p>
        </w:tc>
      </w:tr>
      <w:tr w:rsidR="002C38E9" w:rsidRPr="002C38E9" w14:paraId="6ED7BF20"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46BD7FAC"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tworzenie dekretów na podstawie zaewidencjonowanych rozrachunków (rozliczenie rozrachunków),</w:t>
            </w:r>
          </w:p>
        </w:tc>
      </w:tr>
      <w:tr w:rsidR="002C38E9" w:rsidRPr="002C38E9" w14:paraId="62F70650"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65CC2011"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 automatyczne przeksięgowanie obrotów wybranych kont, </w:t>
            </w:r>
          </w:p>
        </w:tc>
      </w:tr>
      <w:tr w:rsidR="002C38E9" w:rsidRPr="002C38E9" w14:paraId="334EE194"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39BA189C"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automatyczne rozksięgowanie kosztów na konta ośrodków powstawania kosztów zgodnie z określonym kluczem rozdziału,</w:t>
            </w:r>
          </w:p>
        </w:tc>
      </w:tr>
      <w:tr w:rsidR="002C38E9" w:rsidRPr="002C38E9" w14:paraId="0C6F3171"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430BA7D"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automatyczne przeksięgowanie kosztów z kont układu kalkulacyjnego na konta sprzedaży zgodnie ze zdefiniowanym sposobem rozdziału kosztów,</w:t>
            </w:r>
          </w:p>
        </w:tc>
      </w:tr>
      <w:tr w:rsidR="002C38E9" w:rsidRPr="002C38E9" w14:paraId="473FBF20"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0C88269"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wspomaganie tworzenia dokumentów związanych z międzyokresowymi rozliczeniami kosztów.</w:t>
            </w:r>
          </w:p>
        </w:tc>
      </w:tr>
      <w:tr w:rsidR="002C38E9" w:rsidRPr="002C38E9" w14:paraId="109CD456"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3940550"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wykorzystania dodatkowych słowników nie stanowiących analityki kont przy dekretacji dokumentów (np. do ewidencji kosztów wg samochodów służbowych, urządzeń medycznych),</w:t>
            </w:r>
          </w:p>
        </w:tc>
      </w:tr>
      <w:tr w:rsidR="002C38E9" w:rsidRPr="002C38E9" w14:paraId="423E3569"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6B8AADE6"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księgowanie dokumentów wprowadzonych (zadekretowanych). </w:t>
            </w:r>
          </w:p>
        </w:tc>
      </w:tr>
      <w:tr w:rsidR="002C38E9" w:rsidRPr="002C38E9" w14:paraId="2ABFF4D8"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6793C380"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uproszczonej obsługi kasowej:</w:t>
            </w:r>
          </w:p>
        </w:tc>
      </w:tr>
      <w:tr w:rsidR="002C38E9" w:rsidRPr="002C38E9" w14:paraId="0437D9CF"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120D92A"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wyodrębnienie dziennika cząstkowego do prowadzenia obsługi kasowej,</w:t>
            </w:r>
          </w:p>
        </w:tc>
      </w:tr>
      <w:tr w:rsidR="002C38E9" w:rsidRPr="002C38E9" w14:paraId="668718A0"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6DAB7A7E"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ewidencja operacji kasowych (dekretacja operacji kasowych),</w:t>
            </w:r>
          </w:p>
        </w:tc>
      </w:tr>
      <w:tr w:rsidR="002C38E9" w:rsidRPr="002C38E9" w14:paraId="1682B3D1"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67C89ED8"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wydruk raportu kasowego.</w:t>
            </w:r>
          </w:p>
        </w:tc>
      </w:tr>
      <w:tr w:rsidR="002C38E9" w:rsidRPr="002C38E9" w14:paraId="3A24E286"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F390942"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gromadzenie informacji o stanie rozrachunków z kontrahentami i ich obsługa:</w:t>
            </w:r>
          </w:p>
        </w:tc>
      </w:tr>
      <w:tr w:rsidR="002C38E9" w:rsidRPr="002C38E9" w14:paraId="565AC918"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3412F557"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mechanizm transakcji (szczegółowej identyfikacji rozrachunków z kontrahentem),</w:t>
            </w:r>
          </w:p>
        </w:tc>
      </w:tr>
      <w:tr w:rsidR="002C38E9" w:rsidRPr="002C38E9" w14:paraId="2E831A4A"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3E18A49"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gromadzenie informacji identyfikacyjnych kontrahentów (kartoteka kontrahentów),</w:t>
            </w:r>
          </w:p>
        </w:tc>
      </w:tr>
      <w:tr w:rsidR="002C38E9" w:rsidRPr="002C38E9" w14:paraId="365F9C16"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69467D0"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współpracy z bazami CEIDG/REGON w zakresie pobrania danych o kontrahencie</w:t>
            </w:r>
          </w:p>
        </w:tc>
      </w:tr>
      <w:tr w:rsidR="002C38E9" w:rsidRPr="002C38E9" w14:paraId="7EF9BEBD"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CF3C5D9"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weryfikacji aktywnego płatnika VAT</w:t>
            </w:r>
          </w:p>
        </w:tc>
      </w:tr>
      <w:tr w:rsidR="002C38E9" w:rsidRPr="002C38E9" w14:paraId="71BB9C64"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4E175F9B"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możliwość syntetycznej informacji o stanie transakcji z kontrahentem (kartoteka kontrahenta), </w:t>
            </w:r>
          </w:p>
        </w:tc>
      </w:tr>
      <w:tr w:rsidR="002C38E9" w:rsidRPr="002C38E9" w14:paraId="4B503C0E"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456B956C"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analitycznej informacji o stanie transakcji z kontrahentem (zapisy szczegółowe kartoteki kontrahenta),</w:t>
            </w:r>
          </w:p>
        </w:tc>
      </w:tr>
      <w:tr w:rsidR="002C38E9" w:rsidRPr="002C38E9" w14:paraId="4C05E28D"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601CCD89"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przeglądu stanu i historii poszczególnych transakcji z kontrahentem,</w:t>
            </w:r>
          </w:p>
        </w:tc>
      </w:tr>
      <w:tr w:rsidR="002C38E9" w:rsidRPr="002C38E9" w14:paraId="285E35C5"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8D116A3"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wydruku dokumentu potwierdzenia sald dla kontrahenta,</w:t>
            </w:r>
          </w:p>
        </w:tc>
      </w:tr>
      <w:tr w:rsidR="002C38E9" w:rsidRPr="002C38E9" w14:paraId="0C29B92D"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41419624"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możliwość naliczenia odsetek i wydruku dokumentu noty odsetkowej dla wybranych należności od kontrahenta (w szczególności wszystkich), </w:t>
            </w:r>
          </w:p>
        </w:tc>
      </w:tr>
      <w:tr w:rsidR="002C38E9" w:rsidRPr="002C38E9" w14:paraId="33A7B1DA"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37B19B83"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automatycznego generowania dokumentu naliczenia odsetek,</w:t>
            </w:r>
          </w:p>
        </w:tc>
      </w:tr>
      <w:tr w:rsidR="002C38E9" w:rsidRPr="002C38E9" w14:paraId="28E0071B"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435EDA0D"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możliwość wydruku dokumentu wezwania do zapłaty, </w:t>
            </w:r>
          </w:p>
        </w:tc>
      </w:tr>
      <w:tr w:rsidR="002C38E9" w:rsidRPr="002C38E9" w14:paraId="256EE379"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357D5D3E"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możliwość rejestracji cesji </w:t>
            </w:r>
          </w:p>
        </w:tc>
      </w:tr>
      <w:tr w:rsidR="002C38E9" w:rsidRPr="002C38E9" w14:paraId="2C3EFA54"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A196B88"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przeksięgowania wierzytelności z kontrahenta na kontrahenta,</w:t>
            </w:r>
          </w:p>
        </w:tc>
      </w:tr>
      <w:tr w:rsidR="002C38E9" w:rsidRPr="002C38E9" w14:paraId="789575EA"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7162BA8"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zmiany terminu płatności transakcji.</w:t>
            </w:r>
          </w:p>
        </w:tc>
      </w:tr>
      <w:tr w:rsidR="002C38E9" w:rsidRPr="002C38E9" w14:paraId="6B21B216"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8D98074"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gromadzenie informacji o stanie rozrachunków z pracownikami i ich obsługa:</w:t>
            </w:r>
          </w:p>
        </w:tc>
      </w:tr>
      <w:tr w:rsidR="002C38E9" w:rsidRPr="002C38E9" w14:paraId="260FDA88"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6B9EEEE"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mechanizm szczegółowej identyfikacji rozrachunków z pracownikami,</w:t>
            </w:r>
          </w:p>
        </w:tc>
      </w:tr>
      <w:tr w:rsidR="002C38E9" w:rsidRPr="002C38E9" w14:paraId="1FFE8AB1"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493F647A"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gromadzenie informacji identyfikacyjnych pracowników (kartoteka pracowników),</w:t>
            </w:r>
          </w:p>
        </w:tc>
      </w:tr>
      <w:tr w:rsidR="002C38E9" w:rsidRPr="002C38E9" w14:paraId="4ECFEE1B"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31B7123"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syntetycznej informacji o stanie rozrachunków z pracownikiem (kartoteka pracownika),</w:t>
            </w:r>
          </w:p>
        </w:tc>
      </w:tr>
      <w:tr w:rsidR="002C38E9" w:rsidRPr="002C38E9" w14:paraId="6A63DF47"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9EE69F7"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analitycznej informacji o stanie rozrachunków z pracownikiem (zapisy szczegółowe kartoteki pracownika),</w:t>
            </w:r>
          </w:p>
        </w:tc>
      </w:tr>
      <w:tr w:rsidR="002C38E9" w:rsidRPr="002C38E9" w14:paraId="15A18902"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47989A0"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lastRenderedPageBreak/>
              <w:t>możliwość przeglądu stanu i historii poszczególnych rozrachunków z pracownikiem,</w:t>
            </w:r>
          </w:p>
        </w:tc>
      </w:tr>
      <w:tr w:rsidR="002C38E9" w:rsidRPr="002C38E9" w14:paraId="5256E718"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111C8F2"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naliczenia odsetek i wydruku noty odsetkowej,</w:t>
            </w:r>
          </w:p>
        </w:tc>
      </w:tr>
      <w:tr w:rsidR="002C38E9" w:rsidRPr="002C38E9" w14:paraId="0C5A5FC2"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6AEC753C"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zmiany terminu płatności rozrachunku.</w:t>
            </w:r>
          </w:p>
        </w:tc>
      </w:tr>
      <w:tr w:rsidR="002C38E9" w:rsidRPr="002C38E9" w14:paraId="78F88735"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2184AC1"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ewidencja informacji kosztowych dla potrzeb rachunku kosztów w układzie rodzajowym i kalkulacyjnym:</w:t>
            </w:r>
          </w:p>
        </w:tc>
      </w:tr>
      <w:tr w:rsidR="002C38E9" w:rsidRPr="002C38E9" w14:paraId="39E8E43C"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167E5D4"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gromadzenie informacji o schemacie organizacyjnym zakładu – ośrodkach powstawania kosztów (katalog Ośrodków Powstawania Kosztów),</w:t>
            </w:r>
          </w:p>
        </w:tc>
      </w:tr>
      <w:tr w:rsidR="002C38E9" w:rsidRPr="002C38E9" w14:paraId="354CD0F4"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3688B321"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ewidencji kosztów na kontach księgi głównej i ksiąg pomocniczych w układzie rodzajowym,</w:t>
            </w:r>
          </w:p>
        </w:tc>
      </w:tr>
      <w:tr w:rsidR="002C38E9" w:rsidRPr="002C38E9" w14:paraId="12184210"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5EF903EB"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ewidencji kosztów na kontach księgi głównej i ksiąg pomocniczych w układzie kalkulacyjnym,</w:t>
            </w:r>
          </w:p>
        </w:tc>
      </w:tr>
      <w:tr w:rsidR="002C38E9" w:rsidRPr="002C38E9" w14:paraId="0BAAB18E"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47AB24AC"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uszczegółowienia ewidencji kosztów bez konieczności rozbudowy planu kont (prowadzenie kartotek kosztów szczegółowych dla kont układu kalkulacyjnego),</w:t>
            </w:r>
          </w:p>
        </w:tc>
      </w:tr>
      <w:tr w:rsidR="002C38E9" w:rsidRPr="002C38E9" w14:paraId="3EBD1B16"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E6A4A9C"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bieżącej i okresowej informacji o poziomie kosztów poszczególnych OPK (kartoteka OPK),</w:t>
            </w:r>
          </w:p>
        </w:tc>
      </w:tr>
      <w:tr w:rsidR="002C38E9" w:rsidRPr="002C38E9" w14:paraId="5BDFCACE"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7C501B7"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bieżącej i okresowej informacji o poziomie kosztów dowolnej grupy ośrodków powstawania kosztów (możliwość tworzenia grup OPK).</w:t>
            </w:r>
          </w:p>
        </w:tc>
      </w:tr>
      <w:tr w:rsidR="002C38E9" w:rsidRPr="002C38E9" w14:paraId="0B270E62"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33742E75"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ewidencji oraz przeglądu poziomu realizacji umów długoterminowych - realizacja wyliczana na poziomie całej umowy</w:t>
            </w:r>
          </w:p>
        </w:tc>
      </w:tr>
      <w:tr w:rsidR="002C38E9" w:rsidRPr="002C38E9" w14:paraId="0B929E83"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45F6AD7"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emisja zestawień i sprawozdań określonych w ustawie o rachunkowości oraz zestawień i sprawozdań dla potrzeb Zamawiającego:</w:t>
            </w:r>
          </w:p>
        </w:tc>
      </w:tr>
      <w:tr w:rsidR="002C38E9" w:rsidRPr="002C38E9" w14:paraId="7B7AB276"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2D7CA5B"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wydruk dziennika obrotów lub dzienników cząstkowych,</w:t>
            </w:r>
          </w:p>
        </w:tc>
      </w:tr>
      <w:tr w:rsidR="002C38E9" w:rsidRPr="002C38E9" w14:paraId="5A5C145F"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D1D5BEB"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wydruk księgi głównej (zestawienie stanu kont),</w:t>
            </w:r>
          </w:p>
        </w:tc>
      </w:tr>
      <w:tr w:rsidR="002C38E9" w:rsidRPr="002C38E9" w14:paraId="52C65A8C"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9865DBA"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wydruk zestawienia obrotów i sald księgi głównej,</w:t>
            </w:r>
          </w:p>
        </w:tc>
      </w:tr>
      <w:tr w:rsidR="002C38E9" w:rsidRPr="002C38E9" w14:paraId="10FB687C"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E8C8C9F"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wydruk zestawienia obrotów i sald ksiąg pomocniczych,</w:t>
            </w:r>
          </w:p>
        </w:tc>
      </w:tr>
      <w:tr w:rsidR="002C38E9" w:rsidRPr="002C38E9" w14:paraId="263D751E"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7E423C8"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możliwość wydruku sprawozdań rocznych: </w:t>
            </w:r>
          </w:p>
        </w:tc>
      </w:tr>
      <w:tr w:rsidR="002C38E9" w:rsidRPr="002C38E9" w14:paraId="3098C254"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EC2C1FD"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bilansu,</w:t>
            </w:r>
          </w:p>
        </w:tc>
      </w:tr>
      <w:tr w:rsidR="002C38E9" w:rsidRPr="002C38E9" w14:paraId="675ED403"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6F63EBED"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 sprawozdania z przepływu środków pieniężnych, </w:t>
            </w:r>
          </w:p>
        </w:tc>
      </w:tr>
      <w:tr w:rsidR="002C38E9" w:rsidRPr="002C38E9" w14:paraId="447E5B82"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3BF86D1A"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rachunku zysków i strat (metodą kalkulacyjną i porównawczą),</w:t>
            </w:r>
          </w:p>
        </w:tc>
      </w:tr>
      <w:tr w:rsidR="002C38E9" w:rsidRPr="002C38E9" w14:paraId="35808C7D"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3E8954A1"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zestawienie zmian w kapitale (funduszu) własnym,</w:t>
            </w:r>
          </w:p>
        </w:tc>
      </w:tr>
      <w:tr w:rsidR="002C38E9" w:rsidRPr="002C38E9" w14:paraId="03A3EE2B" w14:textId="77777777" w:rsidTr="002C38E9">
        <w:trPr>
          <w:trHeight w:val="78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F9A75BF" w14:textId="6BFC0D68"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możliwość tworzenia z poziomu aplikacji FK pism według szablonów zdefiniowanych w MS Office lub Open Office </w:t>
            </w:r>
            <w:r w:rsidR="002A397A">
              <w:rPr>
                <w:rFonts w:ascii="Calibri" w:eastAsia="Times New Roman" w:hAnsi="Calibri" w:cs="Calibri"/>
                <w:color w:val="000000"/>
                <w:sz w:val="20"/>
                <w:szCs w:val="20"/>
                <w:lang w:eastAsia="pl-PL"/>
              </w:rPr>
              <w:t xml:space="preserve">lub równoważnych </w:t>
            </w:r>
            <w:r w:rsidRPr="002C38E9">
              <w:rPr>
                <w:rFonts w:ascii="Calibri" w:eastAsia="Times New Roman" w:hAnsi="Calibri" w:cs="Calibri"/>
                <w:color w:val="000000"/>
                <w:sz w:val="20"/>
                <w:szCs w:val="20"/>
                <w:lang w:eastAsia="pl-PL"/>
              </w:rPr>
              <w:t>bazujących na informacjach zawartych w księdze głównej oraz rozrachunkach kontrahenta</w:t>
            </w:r>
          </w:p>
        </w:tc>
      </w:tr>
      <w:tr w:rsidR="002C38E9" w:rsidRPr="002C38E9" w14:paraId="3A4E3E04"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42F48990"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tworzenie bieżących i okresowych zestawień definiowanych dla potrzeb użytkownika z możliwością zapisu w formacie .xls i .</w:t>
            </w:r>
            <w:proofErr w:type="spellStart"/>
            <w:r w:rsidRPr="002C38E9">
              <w:rPr>
                <w:rFonts w:ascii="Calibri" w:eastAsia="Times New Roman" w:hAnsi="Calibri" w:cs="Calibri"/>
                <w:color w:val="000000"/>
                <w:sz w:val="20"/>
                <w:szCs w:val="20"/>
                <w:lang w:eastAsia="pl-PL"/>
              </w:rPr>
              <w:t>csv</w:t>
            </w:r>
            <w:proofErr w:type="spellEnd"/>
            <w:r w:rsidRPr="002C38E9">
              <w:rPr>
                <w:rFonts w:ascii="Calibri" w:eastAsia="Times New Roman" w:hAnsi="Calibri" w:cs="Calibri"/>
                <w:color w:val="000000"/>
                <w:sz w:val="20"/>
                <w:szCs w:val="20"/>
                <w:lang w:eastAsia="pl-PL"/>
              </w:rPr>
              <w:t>.</w:t>
            </w:r>
          </w:p>
        </w:tc>
      </w:tr>
      <w:tr w:rsidR="002C38E9" w:rsidRPr="002C38E9" w14:paraId="3BF97BA4"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66ADFE16"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obsługa rejestrów i deklaracji VAT:</w:t>
            </w:r>
          </w:p>
        </w:tc>
      </w:tr>
      <w:tr w:rsidR="002C38E9" w:rsidRPr="002C38E9" w14:paraId="123ABF0C"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6D0920C3"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określenia dzienników cząstkowych (rejestrów dokumentów) dla dokumentów VAT zakupu i sprzedaży,</w:t>
            </w:r>
          </w:p>
        </w:tc>
      </w:tr>
      <w:tr w:rsidR="002C38E9" w:rsidRPr="002C38E9" w14:paraId="45098D73"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2BFD98B"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określenia sposobu dekretacji dla poszczególnych stawek VAT w rejestrze VAT,</w:t>
            </w:r>
          </w:p>
        </w:tc>
      </w:tr>
      <w:tr w:rsidR="002C38E9" w:rsidRPr="002C38E9" w14:paraId="6294C060"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A845A9C"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definicja pól deklaracji VAT (dla zakupu i sprzedaży),</w:t>
            </w:r>
          </w:p>
        </w:tc>
      </w:tr>
      <w:tr w:rsidR="002C38E9" w:rsidRPr="002C38E9" w14:paraId="7C1A5520"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FA51B6E"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dekretacja zakupów i sprzedaży VAT z określeniem pól deklaracji VAT dla poszczególnych zapisów, z możliwością określenia miesiąca rozliczenia VAT,</w:t>
            </w:r>
          </w:p>
        </w:tc>
      </w:tr>
      <w:tr w:rsidR="002C38E9" w:rsidRPr="002C38E9" w14:paraId="60E29662"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940AABB"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określenia procentowej struktury sprzedaży VAT pozwalającej na wyznaczenie wysokości VAT z zakupów z podziałem na VAT do odliczenia i nie podlegający odliczeniu</w:t>
            </w:r>
          </w:p>
        </w:tc>
      </w:tr>
      <w:tr w:rsidR="002C38E9" w:rsidRPr="002C38E9" w14:paraId="501FDFF4"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6FB00E42"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wydruk rejestru zakupów VAT,</w:t>
            </w:r>
          </w:p>
        </w:tc>
      </w:tr>
      <w:tr w:rsidR="002C38E9" w:rsidRPr="002C38E9" w14:paraId="24B40B22"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1DF75B8"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wydruk rejestru sprzedaży VAT,</w:t>
            </w:r>
          </w:p>
        </w:tc>
      </w:tr>
      <w:tr w:rsidR="002C38E9" w:rsidRPr="002C38E9" w14:paraId="083DED4F"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A1BD16C"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wydruk danych do deklaracji (zestawienia) VAT dla sprzedaży,</w:t>
            </w:r>
          </w:p>
        </w:tc>
      </w:tr>
      <w:tr w:rsidR="002C38E9" w:rsidRPr="002C38E9" w14:paraId="1E256396"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4AC5B7B4"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wydruk danych do deklaracji (zestawienia) VAT dla zakupów.</w:t>
            </w:r>
          </w:p>
        </w:tc>
      </w:tr>
      <w:tr w:rsidR="002C38E9" w:rsidRPr="002C38E9" w14:paraId="55496B09"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B6A3A40"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obsługa bankowa:</w:t>
            </w:r>
          </w:p>
        </w:tc>
      </w:tr>
      <w:tr w:rsidR="002C38E9" w:rsidRPr="002C38E9" w14:paraId="0D32AE08"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C9C248A"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emisji (wydruku) przelewów w formie papierowej:</w:t>
            </w:r>
          </w:p>
        </w:tc>
      </w:tr>
      <w:bookmarkEnd w:id="0"/>
      <w:tr w:rsidR="002C38E9" w:rsidRPr="002C38E9" w14:paraId="1BC88808"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6C4B31F5"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lastRenderedPageBreak/>
              <w:t>- możliwość wyboru przed wydrukiem konta bankowego zleceniodawcy (możliwość obsługi wielu kont Zamawiającego),</w:t>
            </w:r>
          </w:p>
        </w:tc>
      </w:tr>
      <w:tr w:rsidR="002C38E9" w:rsidRPr="002C38E9" w14:paraId="547753A7"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717507A"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możliwość wydruku przelewów zbiorczych dla kontrahenta/pracownika.</w:t>
            </w:r>
          </w:p>
        </w:tc>
      </w:tr>
      <w:tr w:rsidR="002C38E9" w:rsidRPr="002C38E9" w14:paraId="6E02D8EE"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0D106E9"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emisji (eksportu) przelewów w formie elektronicznej poprzez system bankowości elektronicznej:</w:t>
            </w:r>
          </w:p>
        </w:tc>
      </w:tr>
      <w:tr w:rsidR="002C38E9" w:rsidRPr="002C38E9" w14:paraId="55E37B21"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E491CD1"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możliwość elastycznego definiowania elektronicznego formatu przelewu,</w:t>
            </w:r>
          </w:p>
        </w:tc>
      </w:tr>
      <w:tr w:rsidR="002C38E9" w:rsidRPr="002C38E9" w14:paraId="3E324607"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2F78EE9"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możliwość określenia formatu przelewu dla kont użytkownika,</w:t>
            </w:r>
          </w:p>
        </w:tc>
      </w:tr>
      <w:tr w:rsidR="002C38E9" w:rsidRPr="002C38E9" w14:paraId="2D983815"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9B55C07"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możliwość wyboru przed eksportem konta bankowego zleceniodawcy (możliwość obsługi wielu kont zakładu).</w:t>
            </w:r>
          </w:p>
        </w:tc>
      </w:tr>
      <w:tr w:rsidR="002C38E9" w:rsidRPr="002C38E9" w14:paraId="45D26632"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43AC58AB"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 - możliwość weryfikacji rachunków bankowych kontrahenta z białą listą podatników</w:t>
            </w:r>
          </w:p>
        </w:tc>
      </w:tr>
      <w:tr w:rsidR="002C38E9" w:rsidRPr="002C38E9" w14:paraId="398DB430"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33A77058"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ręcznego wprowadzania dokumentów wyciągów bankowych do dziennika FK,</w:t>
            </w:r>
          </w:p>
        </w:tc>
      </w:tr>
      <w:tr w:rsidR="002C38E9" w:rsidRPr="002C38E9" w14:paraId="06193D9B"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C467593"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importu wyciągów bankowych w formie elektronicznej poprzez system bankowości elektronicznej,</w:t>
            </w:r>
          </w:p>
        </w:tc>
      </w:tr>
      <w:tr w:rsidR="002C38E9" w:rsidRPr="002C38E9" w14:paraId="3B0C3105"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15D1570"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ręcznego lub automatycznego (poprzez import wyciągów w formie elektronicznej) potwierdzania przelewów,</w:t>
            </w:r>
          </w:p>
        </w:tc>
      </w:tr>
      <w:tr w:rsidR="002C38E9" w:rsidRPr="002C38E9" w14:paraId="5F1911E0"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5DC163A8"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możliwość obsługi przelewów w formacie </w:t>
            </w:r>
            <w:proofErr w:type="spellStart"/>
            <w:r w:rsidRPr="002C38E9">
              <w:rPr>
                <w:rFonts w:ascii="Calibri" w:eastAsia="Times New Roman" w:hAnsi="Calibri" w:cs="Calibri"/>
                <w:color w:val="000000"/>
                <w:sz w:val="20"/>
                <w:szCs w:val="20"/>
                <w:lang w:eastAsia="pl-PL"/>
              </w:rPr>
              <w:t>split-payment</w:t>
            </w:r>
            <w:proofErr w:type="spellEnd"/>
          </w:p>
        </w:tc>
      </w:tr>
      <w:tr w:rsidR="002C38E9" w:rsidRPr="002C38E9" w14:paraId="3BB2F4C5"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5FCFA327"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integracja z innymi modułami systemu, realizującymi funkcjonalność następujących zakresów (na poziomie dekretów do księgi głównej): </w:t>
            </w:r>
          </w:p>
        </w:tc>
      </w:tr>
      <w:tr w:rsidR="002C38E9" w:rsidRPr="002C38E9" w14:paraId="4F00EA47"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5B650F18"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fakturowanie,</w:t>
            </w:r>
          </w:p>
        </w:tc>
      </w:tr>
      <w:tr w:rsidR="002C38E9" w:rsidRPr="002C38E9" w14:paraId="3B086C43"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1288879"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obsługa kasy gotówkowej,</w:t>
            </w:r>
          </w:p>
        </w:tc>
      </w:tr>
      <w:tr w:rsidR="002C38E9" w:rsidRPr="002C38E9" w14:paraId="7F6141B0"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4D2E2C2B"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obsługa magazynu materiałów,</w:t>
            </w:r>
          </w:p>
        </w:tc>
      </w:tr>
      <w:tr w:rsidR="002C38E9" w:rsidRPr="002C38E9" w14:paraId="1ED3ED05"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5121F57F"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obsługa magazynu leków.</w:t>
            </w:r>
          </w:p>
        </w:tc>
      </w:tr>
      <w:tr w:rsidR="002C38E9" w:rsidRPr="002C38E9" w14:paraId="6C25C282"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4338912A"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obsługa środków trwałych,</w:t>
            </w:r>
          </w:p>
        </w:tc>
      </w:tr>
      <w:tr w:rsidR="002C38E9" w:rsidRPr="002C38E9" w14:paraId="5013EE65"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FA3F5A6"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obsługa wynagrodzeń.</w:t>
            </w:r>
          </w:p>
        </w:tc>
      </w:tr>
      <w:tr w:rsidR="002C38E9" w:rsidRPr="002C38E9" w14:paraId="443D9B02"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7AD73BB"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przygotowanie i wysyłka deklaracji elektronicznych: JPK_V7M, JPK_V7K, VAT-27, VAT-UE, VAT-UEK, CIT-8, CIT-ST</w:t>
            </w:r>
          </w:p>
        </w:tc>
      </w:tr>
      <w:tr w:rsidR="002C38E9" w:rsidRPr="002C38E9" w14:paraId="18E7BB81"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A707FE9"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możliwość generowania pliku e-Sprawozdania Finansowego w formacie </w:t>
            </w:r>
            <w:proofErr w:type="spellStart"/>
            <w:r w:rsidRPr="002C38E9">
              <w:rPr>
                <w:rFonts w:ascii="Calibri" w:eastAsia="Times New Roman" w:hAnsi="Calibri" w:cs="Calibri"/>
                <w:color w:val="000000"/>
                <w:sz w:val="20"/>
                <w:szCs w:val="20"/>
                <w:lang w:eastAsia="pl-PL"/>
              </w:rPr>
              <w:t>xml</w:t>
            </w:r>
            <w:proofErr w:type="spellEnd"/>
          </w:p>
        </w:tc>
      </w:tr>
      <w:tr w:rsidR="002C38E9" w:rsidRPr="002C38E9" w14:paraId="5FDF0B6A"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D10FDA3"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możliwość przygotowania sprawozdania </w:t>
            </w:r>
            <w:proofErr w:type="spellStart"/>
            <w:r w:rsidRPr="002C38E9">
              <w:rPr>
                <w:rFonts w:ascii="Calibri" w:eastAsia="Times New Roman" w:hAnsi="Calibri" w:cs="Calibri"/>
                <w:color w:val="000000"/>
                <w:sz w:val="20"/>
                <w:szCs w:val="20"/>
                <w:lang w:eastAsia="pl-PL"/>
              </w:rPr>
              <w:t>Intrastat</w:t>
            </w:r>
            <w:proofErr w:type="spellEnd"/>
            <w:r w:rsidRPr="002C38E9">
              <w:rPr>
                <w:rFonts w:ascii="Calibri" w:eastAsia="Times New Roman" w:hAnsi="Calibri" w:cs="Calibri"/>
                <w:color w:val="000000"/>
                <w:sz w:val="20"/>
                <w:szCs w:val="20"/>
                <w:lang w:eastAsia="pl-PL"/>
              </w:rPr>
              <w:t xml:space="preserve">-Przywóz i </w:t>
            </w:r>
            <w:proofErr w:type="spellStart"/>
            <w:r w:rsidRPr="002C38E9">
              <w:rPr>
                <w:rFonts w:ascii="Calibri" w:eastAsia="Times New Roman" w:hAnsi="Calibri" w:cs="Calibri"/>
                <w:color w:val="000000"/>
                <w:sz w:val="20"/>
                <w:szCs w:val="20"/>
                <w:lang w:eastAsia="pl-PL"/>
              </w:rPr>
              <w:t>Intrastat</w:t>
            </w:r>
            <w:proofErr w:type="spellEnd"/>
            <w:r w:rsidRPr="002C38E9">
              <w:rPr>
                <w:rFonts w:ascii="Calibri" w:eastAsia="Times New Roman" w:hAnsi="Calibri" w:cs="Calibri"/>
                <w:color w:val="000000"/>
                <w:sz w:val="20"/>
                <w:szCs w:val="20"/>
                <w:lang w:eastAsia="pl-PL"/>
              </w:rPr>
              <w:t>-Wywóz</w:t>
            </w:r>
          </w:p>
        </w:tc>
      </w:tr>
      <w:tr w:rsidR="002C38E9" w:rsidRPr="002C38E9" w14:paraId="5E7D5955"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AC5BA00"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 zapewnienie komunikacji w zakresie JPK, w szczególności:</w:t>
            </w:r>
          </w:p>
        </w:tc>
      </w:tr>
      <w:tr w:rsidR="002C38E9" w:rsidRPr="002C38E9" w14:paraId="6164C8B0"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9D8E8B9"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 - przygotowanie i wysłanie komunikatu JPK_KR</w:t>
            </w:r>
          </w:p>
        </w:tc>
      </w:tr>
      <w:tr w:rsidR="002C38E9" w:rsidRPr="002C38E9" w14:paraId="644D0E15"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273ECB7"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 - przygotowanie i wysłanie komunikatu JPK_WB</w:t>
            </w:r>
          </w:p>
        </w:tc>
      </w:tr>
      <w:tr w:rsidR="002C38E9" w:rsidRPr="002C38E9" w14:paraId="675EDA17"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B222127"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 - przygotowanie i wysłanie komunikatu JPK_VAT</w:t>
            </w:r>
          </w:p>
        </w:tc>
      </w:tr>
      <w:tr w:rsidR="002C38E9" w:rsidRPr="002C38E9" w14:paraId="330C0651"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3CE18730"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 - odbiór potwierdzenia odbioru (UPO)</w:t>
            </w:r>
          </w:p>
        </w:tc>
      </w:tr>
      <w:tr w:rsidR="002C38E9" w:rsidRPr="002C38E9" w14:paraId="18275AE9"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6F5B2F02"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 możliwość weryfikacji generowanych plików XML ze schematami XSD dla deklaracji elektronicznych i plików JPK</w:t>
            </w:r>
          </w:p>
        </w:tc>
      </w:tr>
      <w:tr w:rsidR="002C38E9" w:rsidRPr="002C38E9" w14:paraId="3AB5DE11" w14:textId="77777777" w:rsidTr="002C38E9">
        <w:trPr>
          <w:trHeight w:val="370"/>
          <w:jc w:val="center"/>
        </w:trPr>
        <w:tc>
          <w:tcPr>
            <w:tcW w:w="8560" w:type="dxa"/>
            <w:tcBorders>
              <w:top w:val="nil"/>
              <w:left w:val="single" w:sz="4" w:space="0" w:color="auto"/>
              <w:bottom w:val="single" w:sz="4" w:space="0" w:color="auto"/>
              <w:right w:val="single" w:sz="4" w:space="0" w:color="auto"/>
            </w:tcBorders>
            <w:shd w:val="clear" w:color="000000" w:fill="D9D9D9"/>
            <w:vAlign w:val="center"/>
            <w:hideMark/>
          </w:tcPr>
          <w:p w14:paraId="38D767CC" w14:textId="77777777" w:rsidR="002C38E9" w:rsidRPr="002C38E9" w:rsidRDefault="002C38E9" w:rsidP="002C38E9">
            <w:pPr>
              <w:spacing w:after="0" w:line="240" w:lineRule="auto"/>
              <w:jc w:val="center"/>
              <w:rPr>
                <w:rFonts w:ascii="Calibri" w:eastAsia="Times New Roman" w:hAnsi="Calibri" w:cs="Calibri"/>
                <w:b/>
                <w:bCs/>
                <w:color w:val="000000"/>
                <w:sz w:val="28"/>
                <w:szCs w:val="28"/>
                <w:lang w:eastAsia="pl-PL"/>
              </w:rPr>
            </w:pPr>
            <w:r w:rsidRPr="002C38E9">
              <w:rPr>
                <w:rFonts w:ascii="Calibri" w:eastAsia="Times New Roman" w:hAnsi="Calibri" w:cs="Calibri"/>
                <w:b/>
                <w:bCs/>
                <w:color w:val="000000"/>
                <w:sz w:val="28"/>
                <w:szCs w:val="28"/>
                <w:lang w:eastAsia="pl-PL"/>
              </w:rPr>
              <w:t>Grafik</w:t>
            </w:r>
          </w:p>
        </w:tc>
      </w:tr>
      <w:tr w:rsidR="002C38E9" w:rsidRPr="002C38E9" w14:paraId="38BA0448"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6E150DA9"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Moduł musi działać w oparciu o dane pochodzące z modułu Kadry:</w:t>
            </w:r>
          </w:p>
        </w:tc>
      </w:tr>
      <w:tr w:rsidR="002C38E9" w:rsidRPr="002C38E9" w14:paraId="4DD47C23"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5343099C"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 - dane pracowników</w:t>
            </w:r>
          </w:p>
        </w:tc>
      </w:tr>
      <w:tr w:rsidR="002C38E9" w:rsidRPr="002C38E9" w14:paraId="232CC4A7"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6BAB3C14"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 - dane umów</w:t>
            </w:r>
          </w:p>
        </w:tc>
      </w:tr>
      <w:tr w:rsidR="002C38E9" w:rsidRPr="002C38E9" w14:paraId="79B8420A"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780F80A"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 - słownik podziału z definicją ośrodków powstawania kosztów</w:t>
            </w:r>
          </w:p>
        </w:tc>
      </w:tr>
      <w:tr w:rsidR="002C38E9" w:rsidRPr="002C38E9" w14:paraId="6D972529"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CCA727E"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konfiguracja grafików czasu pracy pracowników:</w:t>
            </w:r>
          </w:p>
        </w:tc>
      </w:tr>
      <w:tr w:rsidR="002C38E9" w:rsidRPr="002C38E9" w14:paraId="03C282CE"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5A798A7B"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 - możliwość definiowania kalendarza, dni świątecznych oraz rozkładu standardowego pięciodniowego tygodnia pracy,</w:t>
            </w:r>
          </w:p>
        </w:tc>
      </w:tr>
      <w:tr w:rsidR="002C38E9" w:rsidRPr="002C38E9" w14:paraId="7B3722A8"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5820BE73"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 - możliwość przydzielania pracowników do poszczególnych grup umów na okresy zatrudnienia w danej jednostce zakładu,</w:t>
            </w:r>
          </w:p>
        </w:tc>
      </w:tr>
      <w:tr w:rsidR="002C38E9" w:rsidRPr="002C38E9" w14:paraId="7239C3A6"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D3981EB"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definicja rodzajów godzin jakie są stosowane do wprowadzania ewidencji czasu pracy; czasu trwania tzw. pory nocnej, doby świątecznej; ilości godzin w tygodniu pracy. </w:t>
            </w:r>
          </w:p>
        </w:tc>
      </w:tr>
      <w:tr w:rsidR="002C38E9" w:rsidRPr="002C38E9" w14:paraId="663D8186"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D13A8BF"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ewidencja czasu pracy pracowników w podziale na grupy umów:</w:t>
            </w:r>
          </w:p>
        </w:tc>
      </w:tr>
      <w:tr w:rsidR="002C38E9" w:rsidRPr="002C38E9" w14:paraId="49E67CFA"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609EDF39"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lastRenderedPageBreak/>
              <w:t xml:space="preserve"> - planowanie czasu pracy pracowników z dokładnością do godzin pracy w poszczególne dni z informacją o ilości godzin do przepracowania, ilością godzin nocnych i świątecznych,</w:t>
            </w:r>
          </w:p>
        </w:tc>
      </w:tr>
      <w:tr w:rsidR="002C38E9" w:rsidRPr="002C38E9" w14:paraId="264C8287"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A55528C"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 xml:space="preserve"> - wprowadzanie faktycznego czasu pracy pracowników (rejestracja godzin nieobecności, dodatkowych godzin pracy także w zakresie podziału na miejsca zatrudnienia),</w:t>
            </w:r>
          </w:p>
        </w:tc>
      </w:tr>
      <w:tr w:rsidR="002C38E9" w:rsidRPr="002C38E9" w14:paraId="6848C786"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60383B53"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rejestracji kilku zdarzeń, w ciągu dnia, dla jednego pracownika</w:t>
            </w:r>
          </w:p>
        </w:tc>
      </w:tr>
      <w:tr w:rsidR="002C38E9" w:rsidRPr="002C38E9" w14:paraId="745F9117"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4B1B60DB"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wydruk grafika czasu pracy,</w:t>
            </w:r>
          </w:p>
        </w:tc>
      </w:tr>
      <w:tr w:rsidR="002C38E9" w:rsidRPr="002C38E9" w14:paraId="7AC4BDCC"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114E0FE7"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zatwierdzanie zaplanowanego i faktycznego czasu pracy przez osoby do tego uprawnione,</w:t>
            </w:r>
          </w:p>
        </w:tc>
      </w:tr>
      <w:tr w:rsidR="002C38E9" w:rsidRPr="002C38E9" w14:paraId="1777EAF3"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68B233BE"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współpraca z RCP (eksport i import danych z RCP),</w:t>
            </w:r>
          </w:p>
        </w:tc>
      </w:tr>
      <w:tr w:rsidR="002C38E9" w:rsidRPr="002C38E9" w14:paraId="52601377"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6E7D2778"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wykonywania raportów w oparciu o dane wprowadzone dla pracowników.</w:t>
            </w:r>
          </w:p>
        </w:tc>
      </w:tr>
      <w:tr w:rsidR="002C38E9" w:rsidRPr="002C38E9" w14:paraId="4B37C720"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4AD79339"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rozliczenia godzin pracy dla potrzeb naliczenia wynagrodzeń:</w:t>
            </w:r>
          </w:p>
        </w:tc>
      </w:tr>
      <w:tr w:rsidR="002C38E9" w:rsidRPr="002C38E9" w14:paraId="4523523F" w14:textId="77777777" w:rsidTr="002C38E9">
        <w:trPr>
          <w:trHeight w:val="78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35DEF32A"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automatyczne obliczanie w oparciu o faktyczny czas pracy pracownika liczby przepracowanych godzin świątecznych, nocnych, nadgodzin (rozliczenie powinno być przygotowywane w rozbiciu na miejsca zatrudnienia pracownika),</w:t>
            </w:r>
          </w:p>
        </w:tc>
      </w:tr>
      <w:tr w:rsidR="002C38E9" w:rsidRPr="002C38E9" w14:paraId="4C352D39"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7717195E"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modyfikacji przygotowanego rozliczenia godzin (w zakresie podziału na miejsca zatrudnienia),</w:t>
            </w:r>
          </w:p>
        </w:tc>
      </w:tr>
      <w:tr w:rsidR="002C38E9" w:rsidRPr="002C38E9" w14:paraId="4B9B5FCE"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F14CA23"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System musi przekazywać do modułu Płace czas pracy pracowników z podziałem na umowy i z rozróżnieniem rodzaju (dyżur, nadgodziny, praca nocna itp.)</w:t>
            </w:r>
          </w:p>
        </w:tc>
      </w:tr>
      <w:tr w:rsidR="002C38E9" w:rsidRPr="002C38E9" w14:paraId="6A22F166" w14:textId="77777777" w:rsidTr="002C38E9">
        <w:trPr>
          <w:trHeight w:val="52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2B7396E" w14:textId="77777777" w:rsidR="002C38E9" w:rsidRPr="002C38E9" w:rsidRDefault="002C38E9" w:rsidP="002C38E9">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możliwość przekazania przygotowanego rozliczenia realizującego funkcjonalność w zakresie obsługi wynagrodzeń.</w:t>
            </w:r>
          </w:p>
        </w:tc>
      </w:tr>
      <w:tr w:rsidR="0001226B" w:rsidRPr="002C38E9" w14:paraId="130627E6" w14:textId="77777777" w:rsidTr="002C38E9">
        <w:trPr>
          <w:trHeight w:val="370"/>
          <w:jc w:val="center"/>
        </w:trPr>
        <w:tc>
          <w:tcPr>
            <w:tcW w:w="8560" w:type="dxa"/>
            <w:tcBorders>
              <w:top w:val="nil"/>
              <w:left w:val="single" w:sz="4" w:space="0" w:color="auto"/>
              <w:bottom w:val="single" w:sz="4" w:space="0" w:color="auto"/>
              <w:right w:val="single" w:sz="4" w:space="0" w:color="auto"/>
            </w:tcBorders>
            <w:shd w:val="clear" w:color="000000" w:fill="D9D9D9"/>
            <w:vAlign w:val="center"/>
            <w:hideMark/>
          </w:tcPr>
          <w:p w14:paraId="5993B7FC" w14:textId="62D797E3" w:rsidR="0001226B" w:rsidRPr="002C38E9" w:rsidRDefault="0001226B" w:rsidP="0001226B">
            <w:pPr>
              <w:spacing w:after="0" w:line="240" w:lineRule="auto"/>
              <w:jc w:val="center"/>
              <w:rPr>
                <w:rFonts w:ascii="Calibri" w:eastAsia="Times New Roman" w:hAnsi="Calibri" w:cs="Calibri"/>
                <w:b/>
                <w:bCs/>
                <w:color w:val="000000"/>
                <w:sz w:val="28"/>
                <w:szCs w:val="28"/>
                <w:lang w:eastAsia="pl-PL"/>
              </w:rPr>
            </w:pPr>
            <w:r>
              <w:rPr>
                <w:rFonts w:ascii="Calibri" w:eastAsia="Times New Roman" w:hAnsi="Calibri" w:cs="Calibri"/>
                <w:b/>
                <w:bCs/>
                <w:color w:val="000000"/>
                <w:sz w:val="28"/>
                <w:szCs w:val="28"/>
                <w:lang w:eastAsia="pl-PL"/>
              </w:rPr>
              <w:t>Gospodarka Materiałowa</w:t>
            </w:r>
          </w:p>
        </w:tc>
      </w:tr>
      <w:tr w:rsidR="0001226B" w:rsidRPr="002C38E9" w14:paraId="116B68FA"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6E3564DD" w14:textId="60212801"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t>obsługa magazynu materiałów:</w:t>
            </w:r>
          </w:p>
        </w:tc>
      </w:tr>
      <w:tr w:rsidR="0001226B" w:rsidRPr="002C38E9" w14:paraId="7E0C31E7"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60A6E781" w14:textId="2C6621A5"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t>możliwość obsługi wielu magazynów,</w:t>
            </w:r>
          </w:p>
        </w:tc>
      </w:tr>
      <w:tr w:rsidR="0001226B" w:rsidRPr="002C38E9" w14:paraId="107239F7"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34E3564B" w14:textId="6D191B5C"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t>możliwość określenia asortymentu materiałów ewidencjonowanych w poszczególnych magazynach.</w:t>
            </w:r>
          </w:p>
        </w:tc>
      </w:tr>
      <w:tr w:rsidR="0001226B" w:rsidRPr="002C38E9" w14:paraId="2242DCBB" w14:textId="77777777" w:rsidTr="002C38E9">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09266D7C" w14:textId="437ACDF6"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bookmarkStart w:id="1" w:name="_Hlk176263748"/>
            <w:r w:rsidRPr="00300291">
              <w:rPr>
                <w:rFonts w:ascii="Calibri" w:eastAsia="Times New Roman" w:hAnsi="Calibri" w:cs="Calibri"/>
                <w:color w:val="000000"/>
                <w:sz w:val="20"/>
                <w:szCs w:val="20"/>
                <w:lang w:eastAsia="pl-PL"/>
              </w:rPr>
              <w:t>elastyczne tworzenie indeksu materiałowego:</w:t>
            </w:r>
          </w:p>
        </w:tc>
      </w:tr>
      <w:bookmarkEnd w:id="1"/>
      <w:tr w:rsidR="0001226B" w:rsidRPr="002C38E9" w14:paraId="741C7E0A"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hideMark/>
          </w:tcPr>
          <w:p w14:paraId="25BA38A9" w14:textId="727D10AB"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t>- dowolna budowa kodu indeksu materiałowego (ograniczenie jedynie na długość kodu),</w:t>
            </w:r>
          </w:p>
        </w:tc>
      </w:tr>
      <w:tr w:rsidR="0001226B" w:rsidRPr="002C38E9" w14:paraId="6BBD466E"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7E6109AE" w14:textId="5B228613"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t>możliwość przyporządkowania kodów klasyfikacyjnych (PKWiU) do materiału.</w:t>
            </w:r>
          </w:p>
        </w:tc>
      </w:tr>
      <w:tr w:rsidR="0001226B" w:rsidRPr="002C38E9" w14:paraId="3184F4C6"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0C0EDEC5" w14:textId="48E7CF7B"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t>obsługa kilku metod wyceny rozchodów materiałów:</w:t>
            </w:r>
          </w:p>
        </w:tc>
      </w:tr>
      <w:tr w:rsidR="0001226B" w:rsidRPr="002C38E9" w14:paraId="749FCCAF"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328A099E" w14:textId="6CCBF7CE"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t>- ceny rzeczywiste – FIFO,</w:t>
            </w:r>
          </w:p>
        </w:tc>
      </w:tr>
      <w:tr w:rsidR="0001226B" w:rsidRPr="002C38E9" w14:paraId="27DBA3B7"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3AECC202" w14:textId="47C36F27"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t>- ceny rzeczywiste – LIFO,</w:t>
            </w:r>
          </w:p>
        </w:tc>
      </w:tr>
      <w:tr w:rsidR="0001226B" w:rsidRPr="002C38E9" w14:paraId="114011BA"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60F0CEF2" w14:textId="2880DCB9"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t>- ceny rzeczywiste - szczegółowa identyfikacja (wybór z konkretnej dostawy),</w:t>
            </w:r>
          </w:p>
        </w:tc>
      </w:tr>
      <w:tr w:rsidR="0001226B" w:rsidRPr="002C38E9" w14:paraId="3C8D79DD"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3E2C177A" w14:textId="0CC49FC2"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t>- ceny ewidencyjne – średnia ważona.</w:t>
            </w:r>
          </w:p>
        </w:tc>
      </w:tr>
      <w:tr w:rsidR="0001226B" w:rsidRPr="002C38E9" w14:paraId="6B2DF7EF"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1265EC7B" w14:textId="7DE4045C"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t>ewidencja obrotu materiałowego w cyklu miesięcznym (prowadzenie dzienników wprowadzonych dokumentów):</w:t>
            </w:r>
          </w:p>
        </w:tc>
      </w:tr>
      <w:tr w:rsidR="0001226B" w:rsidRPr="002C38E9" w14:paraId="0B7767E4"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39FF1FE5" w14:textId="18F5F1C5"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t>- rejestracja bilansu otwarcia dla magazynów – ilościowo-wartościowego stanu zapasów materiałowych na dzień rozpoczęcia pracy,</w:t>
            </w:r>
          </w:p>
        </w:tc>
      </w:tr>
      <w:tr w:rsidR="0001226B" w:rsidRPr="002C38E9" w14:paraId="6F983EEA"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5F9EF134" w14:textId="3C495E7C"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t>- korekty bilansu otwarcia – możliwość automatycznej korekty rozchodów dokonanych z bilansu otwarcia,</w:t>
            </w:r>
          </w:p>
        </w:tc>
      </w:tr>
      <w:tr w:rsidR="0001226B" w:rsidRPr="002C38E9" w14:paraId="7F980A16"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709E2FAE" w14:textId="3EB59F41"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t>- ewidencja przychodów materiałów – różne typy przyjęcia (osobne typy dokumentów) np. związanych z różnymi typami działalności,</w:t>
            </w:r>
          </w:p>
        </w:tc>
      </w:tr>
      <w:tr w:rsidR="0001226B" w:rsidRPr="002C38E9" w14:paraId="1D5509DA"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6321A8C9" w14:textId="3FAE91D7"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t>- korekty przychodów (ilościowe i wartościowe) – możliwość automatycznej korekty rozchodów dokonanych na podstawie skorygowanych dostaw,</w:t>
            </w:r>
          </w:p>
        </w:tc>
      </w:tr>
      <w:tr w:rsidR="0001226B" w:rsidRPr="002C38E9" w14:paraId="0AF77A97"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629BB83A" w14:textId="3B137D02"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t>- ewidencja rozchodów materiałów zgodnie z przyjętym sposobem wyceny - różne typy rozchodów (osobne typy dokumentów) np. związanych z różnymi typami działalności; kontrola limitów kwotowych dla wydawanych materiałów zgodnie z limitem przypisanym do odbiorcy</w:t>
            </w:r>
          </w:p>
        </w:tc>
      </w:tr>
      <w:tr w:rsidR="0001226B" w:rsidRPr="002C38E9" w14:paraId="7541A685"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56863239" w14:textId="6C1D9418"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t>- możliwość powiązania dokumentów rozchodu materiałów z ośrodkami powstawania kosztów dla celów rachunku kosztów,</w:t>
            </w:r>
          </w:p>
        </w:tc>
      </w:tr>
      <w:tr w:rsidR="0001226B" w:rsidRPr="002C38E9" w14:paraId="1850ECBA"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04A0650A" w14:textId="0A397306"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t>- rozbicie pojedynczych pozycji rozchodu dla celów rachunku kosztów poprzez zastosowanie mechanizmu tzw. „</w:t>
            </w:r>
            <w:proofErr w:type="spellStart"/>
            <w:r w:rsidRPr="00300291">
              <w:rPr>
                <w:rFonts w:ascii="Calibri" w:eastAsia="Times New Roman" w:hAnsi="Calibri" w:cs="Calibri"/>
                <w:color w:val="000000"/>
                <w:sz w:val="20"/>
                <w:szCs w:val="20"/>
                <w:lang w:eastAsia="pl-PL"/>
              </w:rPr>
              <w:t>relewów</w:t>
            </w:r>
            <w:proofErr w:type="spellEnd"/>
            <w:r w:rsidRPr="00300291">
              <w:rPr>
                <w:rFonts w:ascii="Calibri" w:eastAsia="Times New Roman" w:hAnsi="Calibri" w:cs="Calibri"/>
                <w:color w:val="000000"/>
                <w:sz w:val="20"/>
                <w:szCs w:val="20"/>
                <w:lang w:eastAsia="pl-PL"/>
              </w:rPr>
              <w:t>” (wydania z magazynu żywności),</w:t>
            </w:r>
          </w:p>
        </w:tc>
      </w:tr>
      <w:tr w:rsidR="0001226B" w:rsidRPr="002C38E9" w14:paraId="31E68D11"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50539777" w14:textId="3033D133"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t>- wydruk dokumentu przekazania towaru (PT) na podstawie dokumentu rozchodu wewnętrznego.</w:t>
            </w:r>
          </w:p>
        </w:tc>
      </w:tr>
      <w:tr w:rsidR="0001226B" w:rsidRPr="002C38E9" w14:paraId="237CCC07"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144E8624" w14:textId="017F91E4"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t xml:space="preserve">- dokument korekty rozchodów, </w:t>
            </w:r>
          </w:p>
        </w:tc>
      </w:tr>
      <w:tr w:rsidR="0001226B" w:rsidRPr="002C38E9" w14:paraId="19B2F491"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4288EB2D" w14:textId="78E770EA"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lastRenderedPageBreak/>
              <w:t>- ewidencja rozchodów zewnętrznych – możliwość ewidencjonowania różnych typów rozchodów (osobne typy dokumentów) np. ze względu na przyczynę przekazania materiałów,</w:t>
            </w:r>
          </w:p>
        </w:tc>
      </w:tr>
      <w:tr w:rsidR="0001226B" w:rsidRPr="002C38E9" w14:paraId="32E70696"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30EA9871" w14:textId="7699975E"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t>- ewidencja zwrotów od odbiorcy,</w:t>
            </w:r>
          </w:p>
        </w:tc>
      </w:tr>
      <w:tr w:rsidR="0001226B" w:rsidRPr="002C38E9" w14:paraId="0687B4E3"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33F62F77" w14:textId="228D5ACC"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t>- ewidencja przesunięć międzymagazynowych materiałów,</w:t>
            </w:r>
          </w:p>
        </w:tc>
      </w:tr>
      <w:tr w:rsidR="0001226B" w:rsidRPr="002C38E9" w14:paraId="00EAEC74"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0ED0F245" w14:textId="091100F6"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t>- wydruki dokumentów związanych z obrotem materiałowym.</w:t>
            </w:r>
          </w:p>
        </w:tc>
      </w:tr>
      <w:tr w:rsidR="0001226B" w:rsidRPr="002C38E9" w14:paraId="7D46D189"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182FCFE2" w14:textId="01F04B44"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t>wspieranie obsługi inwentaryzacji stanów magazynowych:</w:t>
            </w:r>
          </w:p>
        </w:tc>
      </w:tr>
      <w:tr w:rsidR="0001226B" w:rsidRPr="002C38E9" w14:paraId="05AA4C42"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42B3C571" w14:textId="3B93DE62"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t>- przygotowanie i wydruk arkuszy spisu z natury,</w:t>
            </w:r>
          </w:p>
        </w:tc>
      </w:tr>
      <w:tr w:rsidR="0001226B" w:rsidRPr="002C38E9" w14:paraId="22BC308E"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77661839" w14:textId="1F318B30"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t>- możliwość prowadzenia rzeczywistych wartości stanów magazynowych na podstawie spisu z natury i ich porównanie z wartościami księgowymi,</w:t>
            </w:r>
          </w:p>
        </w:tc>
      </w:tr>
      <w:tr w:rsidR="0001226B" w:rsidRPr="002C38E9" w14:paraId="133D30ED"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5EAFA441" w14:textId="30F11E31"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t>- możliwość rozliczenia różnic inwentaryzacyjnych – dokument niedoborów,</w:t>
            </w:r>
          </w:p>
        </w:tc>
      </w:tr>
      <w:tr w:rsidR="0001226B" w:rsidRPr="002C38E9" w14:paraId="5E1DDE56"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31B093AB" w14:textId="40C51C71"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t>- możliwość rozliczenia różnic inwentaryzacyjnych – dokument nadwyżek.</w:t>
            </w:r>
          </w:p>
        </w:tc>
      </w:tr>
      <w:tr w:rsidR="0001226B" w:rsidRPr="002C38E9" w14:paraId="3DFE7F9F"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03D5D950" w14:textId="2775859A"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t>bieżąca informacja o stanach magazynowych:</w:t>
            </w:r>
          </w:p>
        </w:tc>
      </w:tr>
      <w:tr w:rsidR="0001226B" w:rsidRPr="002C38E9" w14:paraId="7F776435"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68AAE746" w14:textId="43D14E3B"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t>- podgląd i wydruk historii obrotu materiałowego dla poszczególnych asortymentów materiałów,</w:t>
            </w:r>
          </w:p>
        </w:tc>
      </w:tr>
      <w:tr w:rsidR="0001226B" w:rsidRPr="002C38E9" w14:paraId="385EB014"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30333AAC" w14:textId="1F8478A0"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t>- podgląd i wydruk stanów magazynowych dla wybranych lub wszystkich magazynów,</w:t>
            </w:r>
          </w:p>
        </w:tc>
      </w:tr>
      <w:tr w:rsidR="0001226B" w:rsidRPr="002C38E9" w14:paraId="346A0C64"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66CF2923" w14:textId="7EB3201C"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t>- kontrola przekroczenia stanów minimalnych i maksymalnych.</w:t>
            </w:r>
          </w:p>
        </w:tc>
      </w:tr>
      <w:tr w:rsidR="0001226B" w:rsidRPr="002C38E9" w14:paraId="790704D6"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5B662785" w14:textId="18BF6AF8"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t>wykazy i zestawienia:</w:t>
            </w:r>
          </w:p>
        </w:tc>
      </w:tr>
      <w:tr w:rsidR="0001226B" w:rsidRPr="002C38E9" w14:paraId="6CA94937"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759EEAF9" w14:textId="37B16030"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t>- na podstawie rozchodów: dla wybranych materiałów, dla wybranych grup materiałów,</w:t>
            </w:r>
          </w:p>
        </w:tc>
      </w:tr>
      <w:tr w:rsidR="0001226B" w:rsidRPr="002C38E9" w14:paraId="26DB8346"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1A14B11E" w14:textId="375CE008"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t>- na podstawie przychodów: dla wybranych materiałów, dla wybranych grup materiałów, dla wybranych rodzajów kosztów,</w:t>
            </w:r>
          </w:p>
        </w:tc>
      </w:tr>
      <w:tr w:rsidR="0001226B" w:rsidRPr="002C38E9" w14:paraId="1E72AB43"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3B9A0305" w14:textId="010B664E"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p>
        </w:tc>
      </w:tr>
      <w:tr w:rsidR="0001226B" w:rsidRPr="002C38E9" w14:paraId="6CCD8D49"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156F6049" w14:textId="68EF5F3E"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t>- zestawienia dokumentów zaewidencjonowanych dla poszczególnych magazynów,</w:t>
            </w:r>
          </w:p>
        </w:tc>
      </w:tr>
      <w:tr w:rsidR="0001226B" w:rsidRPr="002C38E9" w14:paraId="1E0DD06C"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5D79A077" w14:textId="3A79D202"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t>- karty materiałowej: ilościowej i ilościowo-wartościowej.</w:t>
            </w:r>
          </w:p>
        </w:tc>
      </w:tr>
      <w:tr w:rsidR="0001226B" w:rsidRPr="002C38E9" w14:paraId="4A79BF09"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756BFA99" w14:textId="6BAD2BCB"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t>wspieranie obsługi zamówień (w tym publicznych):</w:t>
            </w:r>
          </w:p>
        </w:tc>
      </w:tr>
      <w:tr w:rsidR="0001226B" w:rsidRPr="002C38E9" w14:paraId="6087A74E"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34594A64" w14:textId="60339033"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t>analizy zużycia:</w:t>
            </w:r>
          </w:p>
        </w:tc>
      </w:tr>
      <w:tr w:rsidR="0001226B" w:rsidRPr="002C38E9" w14:paraId="59BDACC7"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2A13EED2" w14:textId="0AF20570"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t xml:space="preserve">- możliwość wyliczania daty, po upływie której skończy się bieżący zapas materiału (na podstawie średniego zużycia za wybrany okres czasu), </w:t>
            </w:r>
          </w:p>
        </w:tc>
      </w:tr>
      <w:tr w:rsidR="0001226B" w:rsidRPr="002C38E9" w14:paraId="7916E6F4"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26A0923D" w14:textId="56C84BD7"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t xml:space="preserve">- możliwość tworzenia wykazów towarów, których zapas wystarczy na dłużej niż zadana ilość dni, </w:t>
            </w:r>
          </w:p>
        </w:tc>
      </w:tr>
      <w:tr w:rsidR="0001226B" w:rsidRPr="002C38E9" w14:paraId="43901EBB"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1B6D1A21" w14:textId="2639143E"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t>- możliwość tworzenia wykazów towarów, których bieżące zużycie ilościowe za wybrany okres jest większe od średniego zużycia ilościowego za inny porównywalny okres czasu,</w:t>
            </w:r>
          </w:p>
        </w:tc>
      </w:tr>
      <w:tr w:rsidR="0001226B" w:rsidRPr="002C38E9" w14:paraId="17B9F2A5"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65520C97" w14:textId="49AE9C06"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t>- możliwość tworzenia wykazu materiałów, które zalegają w magazynie powyżej zadanej ilości dni.</w:t>
            </w:r>
          </w:p>
        </w:tc>
      </w:tr>
      <w:tr w:rsidR="0001226B" w:rsidRPr="002C38E9" w14:paraId="4C0800BA"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177058B6" w14:textId="20C54E02"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t>przygotowanie i kontrola zamówień:</w:t>
            </w:r>
          </w:p>
        </w:tc>
      </w:tr>
      <w:tr w:rsidR="0001226B" w:rsidRPr="002C38E9" w14:paraId="5EEEA454"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6192FC87" w14:textId="76B4FEE2"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t>- przygotowanie zamówienia na podstawie analizy zużycia za dany okres,</w:t>
            </w:r>
          </w:p>
        </w:tc>
      </w:tr>
      <w:tr w:rsidR="0001226B" w:rsidRPr="002C38E9" w14:paraId="1207482F"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68835957" w14:textId="45B49615"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t>- dostęp do przeglądu zawartych umów dotyczących zakupu materiałów,</w:t>
            </w:r>
          </w:p>
        </w:tc>
      </w:tr>
      <w:tr w:rsidR="0001226B" w:rsidRPr="002C38E9" w14:paraId="271FED42"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66FA3068" w14:textId="484A4B04"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t>- kontrola realizacji dostaw i poziomu cen.</w:t>
            </w:r>
          </w:p>
        </w:tc>
      </w:tr>
      <w:tr w:rsidR="0001226B" w:rsidRPr="002C38E9" w14:paraId="460BF5D0"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1CCED69D" w14:textId="7CB2B095"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t xml:space="preserve">integracja z innymi modułami realizującymi funkcjonalność w zakresach: </w:t>
            </w:r>
          </w:p>
        </w:tc>
      </w:tr>
      <w:tr w:rsidR="0001226B" w:rsidRPr="002C38E9" w14:paraId="4C589D5D"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0FCD26DD" w14:textId="579AFA1C"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t xml:space="preserve"> Finanse – Księgowość:</w:t>
            </w:r>
          </w:p>
        </w:tc>
      </w:tr>
      <w:tr w:rsidR="0001226B" w:rsidRPr="002C38E9" w14:paraId="6ABE2608"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78E7ABFE" w14:textId="301BF836"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t>- dostępność funkcji wartościowego, syntetycznego zapisu obrotu materiałowego na kontach księgi głównej FK</w:t>
            </w:r>
          </w:p>
        </w:tc>
      </w:tr>
      <w:tr w:rsidR="0001226B" w:rsidRPr="002C38E9" w14:paraId="27157703"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29406954" w14:textId="027F1451"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t>- możliwość elastycznego tworzenia wzorców eksportu do FK,</w:t>
            </w:r>
          </w:p>
        </w:tc>
      </w:tr>
      <w:tr w:rsidR="0001226B" w:rsidRPr="002C38E9" w14:paraId="1C76228D"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1C8E5C42" w14:textId="565023EB"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t>- możliwość wykorzystania słowników FK: kontrahentów, rodzajów kosztów, ośrodków powstawania kosztów.</w:t>
            </w:r>
          </w:p>
        </w:tc>
      </w:tr>
      <w:tr w:rsidR="0001226B" w:rsidRPr="002C38E9" w14:paraId="1F4DEE89"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387FF104" w14:textId="2CD30EC3"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t xml:space="preserve">Rachunek kosztów leczenia: </w:t>
            </w:r>
          </w:p>
        </w:tc>
      </w:tr>
      <w:tr w:rsidR="0001226B" w:rsidRPr="002C38E9" w14:paraId="2519567A"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17189503" w14:textId="292AFACC"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t>- w zakresie udostępnienia danych o aktualnych cenach materiałów do określenia normatywów materiałowych świadczeń,</w:t>
            </w:r>
          </w:p>
        </w:tc>
      </w:tr>
      <w:tr w:rsidR="0001226B" w:rsidRPr="002C38E9" w14:paraId="0F6A7D83"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286A41C9" w14:textId="7A1EBF03"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t>- w zakresie rozchodów materiałów według ośrodków powstawania kosztów w celu porównania z normatywnym zużyciem materiałów wynikającym z ewidencji wykonanych świadczeń.</w:t>
            </w:r>
          </w:p>
        </w:tc>
      </w:tr>
      <w:tr w:rsidR="0001226B" w:rsidRPr="002C38E9" w14:paraId="77F2C061"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0CC83700" w14:textId="057B7E41"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t xml:space="preserve">Środki Trwałe: </w:t>
            </w:r>
          </w:p>
        </w:tc>
      </w:tr>
      <w:tr w:rsidR="0001226B" w:rsidRPr="002C38E9" w14:paraId="4C575161"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6109B450" w14:textId="42892412"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t>- możliwość przesyłania danych o rozchodach materiałów (urządzeń przyjętych na magazyn) będących, po imporcie w module Środki Trwałe, podstawą do założenia kartoteki środka trwałego</w:t>
            </w:r>
          </w:p>
        </w:tc>
      </w:tr>
      <w:tr w:rsidR="0001226B" w:rsidRPr="002C38E9" w14:paraId="491AB8FC"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37B8D6F1" w14:textId="18D2EF04"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t xml:space="preserve"> - zapewnienie komunikacji w zakresie JPK, w szczególności:</w:t>
            </w:r>
          </w:p>
        </w:tc>
      </w:tr>
      <w:tr w:rsidR="0001226B" w:rsidRPr="002C38E9" w14:paraId="0AC6030E"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7123F049" w14:textId="71F8F825"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lastRenderedPageBreak/>
              <w:t xml:space="preserve"> -- przygotowanie i wysłanie komunikatu JPK_MAG</w:t>
            </w:r>
          </w:p>
        </w:tc>
      </w:tr>
      <w:tr w:rsidR="0001226B" w:rsidRPr="002C38E9" w14:paraId="315E9ED1"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4E51C0CF" w14:textId="062AB647"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300291">
              <w:rPr>
                <w:rFonts w:ascii="Calibri" w:eastAsia="Times New Roman" w:hAnsi="Calibri" w:cs="Calibri"/>
                <w:color w:val="000000"/>
                <w:sz w:val="20"/>
                <w:szCs w:val="20"/>
                <w:lang w:eastAsia="pl-PL"/>
              </w:rPr>
              <w:t xml:space="preserve"> -- odbiór potwierdzenia odbioru (UPO)</w:t>
            </w:r>
          </w:p>
        </w:tc>
      </w:tr>
      <w:tr w:rsidR="0001226B" w:rsidRPr="002C38E9" w14:paraId="42EEA5C1" w14:textId="77777777" w:rsidTr="00BD7DB9">
        <w:trPr>
          <w:trHeight w:val="290"/>
          <w:jc w:val="center"/>
        </w:trPr>
        <w:tc>
          <w:tcPr>
            <w:tcW w:w="8560" w:type="dxa"/>
            <w:tcBorders>
              <w:top w:val="nil"/>
              <w:left w:val="single" w:sz="4" w:space="0" w:color="auto"/>
              <w:bottom w:val="single" w:sz="4" w:space="0" w:color="auto"/>
              <w:right w:val="single" w:sz="4" w:space="0" w:color="auto"/>
            </w:tcBorders>
            <w:shd w:val="clear" w:color="000000" w:fill="D9D9D9"/>
            <w:vAlign w:val="center"/>
          </w:tcPr>
          <w:p w14:paraId="3C9F3630" w14:textId="115A400F"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b/>
                <w:bCs/>
                <w:color w:val="000000"/>
                <w:sz w:val="28"/>
                <w:szCs w:val="28"/>
                <w:lang w:eastAsia="pl-PL"/>
              </w:rPr>
              <w:t>Wdrożenie</w:t>
            </w:r>
          </w:p>
        </w:tc>
      </w:tr>
      <w:tr w:rsidR="0001226B" w:rsidRPr="002C38E9" w14:paraId="08208853"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57984875" w14:textId="4BEA5410"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W ramach wdrożenia zamawiający wymaga:</w:t>
            </w:r>
          </w:p>
        </w:tc>
      </w:tr>
      <w:tr w:rsidR="002E171E" w:rsidRPr="002C38E9" w14:paraId="7CD634CB"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4C7342CB" w14:textId="14EAC64F" w:rsidR="002E171E" w:rsidRPr="002C38E9" w:rsidRDefault="002E171E" w:rsidP="0001226B">
            <w:pPr>
              <w:spacing w:after="0" w:line="240" w:lineRule="auto"/>
              <w:jc w:val="center"/>
              <w:rPr>
                <w:rFonts w:ascii="Calibri" w:eastAsia="Times New Roman" w:hAnsi="Calibri" w:cs="Calibri"/>
                <w:color w:val="000000"/>
                <w:sz w:val="20"/>
                <w:szCs w:val="20"/>
                <w:lang w:eastAsia="pl-PL"/>
              </w:rPr>
            </w:pPr>
            <w:r w:rsidRPr="002E171E">
              <w:rPr>
                <w:rFonts w:ascii="Calibri" w:eastAsia="Times New Roman" w:hAnsi="Calibri" w:cs="Calibri"/>
                <w:color w:val="000000"/>
                <w:sz w:val="20"/>
                <w:szCs w:val="20"/>
                <w:lang w:eastAsia="pl-PL"/>
              </w:rPr>
              <w:t>dostarczenie licencji serwerowych i bazodanowych niezbędnych do uruchomienia systemu</w:t>
            </w:r>
          </w:p>
        </w:tc>
      </w:tr>
      <w:tr w:rsidR="0001226B" w:rsidRPr="002C38E9" w14:paraId="5E97F194"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386039D8" w14:textId="78C1FE14"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konfiguracji oprogramowania na stanowiskach</w:t>
            </w:r>
            <w:r>
              <w:rPr>
                <w:rFonts w:ascii="Calibri" w:eastAsia="Times New Roman" w:hAnsi="Calibri" w:cs="Calibri"/>
                <w:color w:val="000000"/>
                <w:sz w:val="20"/>
                <w:szCs w:val="20"/>
                <w:lang w:eastAsia="pl-PL"/>
              </w:rPr>
              <w:t xml:space="preserve"> </w:t>
            </w:r>
            <w:r w:rsidRPr="002C38E9">
              <w:rPr>
                <w:rFonts w:ascii="Calibri" w:eastAsia="Times New Roman" w:hAnsi="Calibri" w:cs="Calibri"/>
                <w:color w:val="000000"/>
                <w:sz w:val="20"/>
                <w:szCs w:val="20"/>
                <w:lang w:eastAsia="pl-PL"/>
              </w:rPr>
              <w:t>roboczych</w:t>
            </w:r>
          </w:p>
        </w:tc>
      </w:tr>
      <w:tr w:rsidR="0001226B" w:rsidRPr="002C38E9" w14:paraId="2E07C94E"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68A571B3" w14:textId="5BF7CED2"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2C38E9">
              <w:rPr>
                <w:rFonts w:ascii="Calibri" w:eastAsia="Times New Roman" w:hAnsi="Calibri" w:cs="Calibri"/>
                <w:color w:val="000000"/>
                <w:sz w:val="20"/>
                <w:szCs w:val="20"/>
                <w:lang w:eastAsia="pl-PL"/>
              </w:rPr>
              <w:t>szkoleń dla użytkowników końcowych</w:t>
            </w:r>
          </w:p>
        </w:tc>
      </w:tr>
      <w:tr w:rsidR="0001226B" w:rsidRPr="002C38E9" w14:paraId="209B8CE7" w14:textId="77777777" w:rsidTr="00A83BE8">
        <w:trPr>
          <w:trHeight w:val="290"/>
          <w:jc w:val="center"/>
        </w:trPr>
        <w:tc>
          <w:tcPr>
            <w:tcW w:w="8560" w:type="dxa"/>
            <w:tcBorders>
              <w:top w:val="nil"/>
              <w:left w:val="single" w:sz="4" w:space="0" w:color="auto"/>
              <w:bottom w:val="single" w:sz="4" w:space="0" w:color="auto"/>
              <w:right w:val="single" w:sz="4" w:space="0" w:color="auto"/>
            </w:tcBorders>
            <w:shd w:val="clear" w:color="auto" w:fill="auto"/>
            <w:vAlign w:val="center"/>
          </w:tcPr>
          <w:p w14:paraId="06EBD6C9" w14:textId="6F20A70D"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r w:rsidRPr="00107A2D">
              <w:rPr>
                <w:rFonts w:ascii="Calibri" w:eastAsia="Times New Roman" w:hAnsi="Calibri" w:cs="Calibri"/>
                <w:sz w:val="20"/>
                <w:szCs w:val="20"/>
                <w:lang w:eastAsia="pl-PL"/>
              </w:rPr>
              <w:t>migracji danych z systemu pracującego u Zamawiającego (zgodnie z analizą przedwdrożeniową)</w:t>
            </w:r>
          </w:p>
        </w:tc>
      </w:tr>
      <w:tr w:rsidR="0001226B" w:rsidRPr="002C38E9" w14:paraId="6E7FE8E0" w14:textId="77777777" w:rsidTr="002B18A6">
        <w:trPr>
          <w:trHeight w:val="290"/>
          <w:jc w:val="center"/>
        </w:trPr>
        <w:tc>
          <w:tcPr>
            <w:tcW w:w="8560" w:type="dxa"/>
            <w:tcBorders>
              <w:top w:val="nil"/>
              <w:left w:val="single" w:sz="4" w:space="0" w:color="auto"/>
              <w:bottom w:val="single" w:sz="4" w:space="0" w:color="auto"/>
              <w:right w:val="single" w:sz="4" w:space="0" w:color="auto"/>
            </w:tcBorders>
            <w:shd w:val="clear" w:color="000000" w:fill="D9D9D9"/>
            <w:vAlign w:val="center"/>
          </w:tcPr>
          <w:p w14:paraId="72E8F806" w14:textId="68B8A667" w:rsidR="0001226B" w:rsidRPr="00300291" w:rsidRDefault="0001226B" w:rsidP="0001226B">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b/>
                <w:bCs/>
                <w:color w:val="000000"/>
                <w:sz w:val="28"/>
                <w:szCs w:val="28"/>
                <w:lang w:eastAsia="pl-PL"/>
              </w:rPr>
              <w:t>Serwis powdrożeniowy (12 miesięcy)</w:t>
            </w:r>
          </w:p>
        </w:tc>
      </w:tr>
      <w:tr w:rsidR="0001226B" w:rsidRPr="002C38E9" w14:paraId="4FAFFDAB" w14:textId="77777777" w:rsidTr="001B6060">
        <w:trPr>
          <w:trHeight w:val="290"/>
          <w:jc w:val="center"/>
        </w:trPr>
        <w:tc>
          <w:tcPr>
            <w:tcW w:w="8560" w:type="dxa"/>
            <w:tcBorders>
              <w:top w:val="nil"/>
              <w:left w:val="single" w:sz="4" w:space="0" w:color="auto"/>
              <w:bottom w:val="single" w:sz="4" w:space="0" w:color="auto"/>
              <w:right w:val="single" w:sz="4" w:space="0" w:color="auto"/>
            </w:tcBorders>
            <w:shd w:val="clear" w:color="auto" w:fill="auto"/>
          </w:tcPr>
          <w:p w14:paraId="75134458" w14:textId="66688145" w:rsidR="00F707A2" w:rsidRPr="00F707A2" w:rsidRDefault="00F707A2" w:rsidP="00511204">
            <w:pPr>
              <w:suppressAutoHyphens/>
              <w:spacing w:after="0" w:line="240" w:lineRule="auto"/>
              <w:jc w:val="center"/>
              <w:rPr>
                <w:rFonts w:eastAsia="Times New Roman" w:cstheme="minorHAnsi"/>
                <w:sz w:val="20"/>
                <w:szCs w:val="20"/>
                <w:lang w:eastAsia="ar-SA"/>
              </w:rPr>
            </w:pPr>
            <w:r w:rsidRPr="00F707A2">
              <w:rPr>
                <w:rFonts w:eastAsia="Times New Roman" w:cstheme="minorHAnsi"/>
                <w:sz w:val="20"/>
                <w:szCs w:val="20"/>
                <w:lang w:eastAsia="ar-SA"/>
              </w:rPr>
              <w:t xml:space="preserve">Bieżące przyjmowanie zgłoszeń użytkowników </w:t>
            </w:r>
            <w:bookmarkStart w:id="2" w:name="_Hlk176515965"/>
            <w:r w:rsidRPr="00F707A2">
              <w:rPr>
                <w:rFonts w:eastAsia="Times New Roman" w:cstheme="minorHAnsi"/>
                <w:sz w:val="20"/>
                <w:szCs w:val="20"/>
                <w:lang w:eastAsia="ar-SA"/>
              </w:rPr>
              <w:t xml:space="preserve">(telefoniczne lub mailowe) </w:t>
            </w:r>
            <w:bookmarkEnd w:id="2"/>
            <w:r w:rsidRPr="00F707A2">
              <w:rPr>
                <w:rFonts w:eastAsia="Times New Roman" w:cstheme="minorHAnsi"/>
                <w:sz w:val="20"/>
                <w:szCs w:val="20"/>
                <w:lang w:eastAsia="ar-SA"/>
              </w:rPr>
              <w:t>- dotyczące Oprogramowania nie będące Awariami - odbywać się będzie w godzinach od 8:00 do 16:00 od poniedziałku do piątku z wyjątkiem dni ustawowo wolnych od pracy. Czas reakcji serwisu na zgłoszenie wynosi 24 godziny, natomiast czas naprawy do 14 dni roboczych od momentu zgłoszenia (telefoniczne lub mailowe) lub udostepnienia Update/Upgrade przez producenta oprogramowania, jeżeli będą konieczne. Usługi będą wykonywane poprzez zdalne połączenia lub niezbędne konsultacje telefoniczne. Wizyty serwisowe wymagające interwencji w siedzibie Zamawiającego odbywać się będą w ciągu 48 godzin od momentu potwierdzenia przyjęcia zgłoszenia o ile rozwiązanie zgłoszenia nie jest możliwe poprzez zdalne połączenie lub konsultacje telefoniczne. Otrzymanie zgłoszenia po godzinie 16.00 danego dnia</w:t>
            </w:r>
            <w:r w:rsidR="00107A2D" w:rsidRPr="00107A2D">
              <w:rPr>
                <w:rFonts w:eastAsia="Times New Roman" w:cstheme="minorHAnsi"/>
                <w:sz w:val="20"/>
                <w:szCs w:val="20"/>
                <w:lang w:eastAsia="ar-SA"/>
              </w:rPr>
              <w:t xml:space="preserve"> </w:t>
            </w:r>
            <w:r w:rsidRPr="00F707A2">
              <w:rPr>
                <w:rFonts w:eastAsia="Times New Roman" w:cstheme="minorHAnsi"/>
                <w:sz w:val="20"/>
                <w:szCs w:val="20"/>
                <w:lang w:eastAsia="ar-SA"/>
              </w:rPr>
              <w:t>roboczego lub</w:t>
            </w:r>
          </w:p>
          <w:p w14:paraId="7F31EB83" w14:textId="77777777" w:rsidR="00F707A2" w:rsidRPr="00F707A2" w:rsidRDefault="00F707A2" w:rsidP="00511204">
            <w:pPr>
              <w:suppressAutoHyphens/>
              <w:spacing w:after="0" w:line="240" w:lineRule="auto"/>
              <w:jc w:val="center"/>
              <w:rPr>
                <w:rFonts w:eastAsia="Times New Roman" w:cstheme="minorHAnsi"/>
                <w:b/>
                <w:i/>
                <w:sz w:val="20"/>
                <w:szCs w:val="20"/>
                <w:lang w:eastAsia="ar-SA"/>
              </w:rPr>
            </w:pPr>
            <w:r w:rsidRPr="00F707A2">
              <w:rPr>
                <w:rFonts w:eastAsia="Times New Roman" w:cstheme="minorHAnsi"/>
                <w:sz w:val="20"/>
                <w:szCs w:val="20"/>
                <w:lang w:eastAsia="ar-SA"/>
              </w:rPr>
              <w:t>w dniu ustawowo wolnym od pracy jest traktowane jak zgłoszenie przyjęte o godzinie 8.00 najbliższego dnia roboczego.</w:t>
            </w:r>
          </w:p>
          <w:p w14:paraId="70783C58" w14:textId="6341F9A6" w:rsidR="0001226B" w:rsidRPr="00107A2D" w:rsidRDefault="0001226B" w:rsidP="00511204">
            <w:pPr>
              <w:spacing w:after="0" w:line="240" w:lineRule="auto"/>
              <w:jc w:val="center"/>
              <w:rPr>
                <w:rFonts w:eastAsia="Times New Roman" w:cstheme="minorHAnsi"/>
                <w:sz w:val="20"/>
                <w:szCs w:val="20"/>
                <w:lang w:eastAsia="pl-PL"/>
              </w:rPr>
            </w:pPr>
          </w:p>
        </w:tc>
      </w:tr>
      <w:tr w:rsidR="0001226B" w:rsidRPr="002C38E9" w14:paraId="40D40647" w14:textId="77777777" w:rsidTr="001B6060">
        <w:trPr>
          <w:trHeight w:val="290"/>
          <w:jc w:val="center"/>
        </w:trPr>
        <w:tc>
          <w:tcPr>
            <w:tcW w:w="8560" w:type="dxa"/>
            <w:tcBorders>
              <w:top w:val="nil"/>
              <w:left w:val="single" w:sz="4" w:space="0" w:color="auto"/>
              <w:bottom w:val="single" w:sz="4" w:space="0" w:color="auto"/>
              <w:right w:val="single" w:sz="4" w:space="0" w:color="auto"/>
            </w:tcBorders>
            <w:shd w:val="clear" w:color="auto" w:fill="auto"/>
          </w:tcPr>
          <w:p w14:paraId="20B751BF" w14:textId="77777777" w:rsidR="00F707A2" w:rsidRPr="00107A2D" w:rsidRDefault="00F707A2" w:rsidP="00511204">
            <w:pPr>
              <w:suppressAutoHyphens/>
              <w:spacing w:after="0" w:line="240" w:lineRule="auto"/>
              <w:jc w:val="center"/>
              <w:rPr>
                <w:rFonts w:cstheme="minorHAnsi"/>
                <w:b/>
                <w:i/>
                <w:sz w:val="20"/>
                <w:szCs w:val="20"/>
              </w:rPr>
            </w:pPr>
            <w:r w:rsidRPr="00107A2D">
              <w:rPr>
                <w:rFonts w:cstheme="minorHAnsi"/>
                <w:sz w:val="20"/>
                <w:szCs w:val="20"/>
              </w:rPr>
              <w:t>Bieżące przyjmowanie zgłoszeń administratorów (telefoniczne lub mailowe) - dotyczące Oprogramowania będącymi Awariami lub Awariami Krytycznych odbywać się będzie w godzinach od 8:00 do 16:00 od poniedziałku do piątku z wyjątkiem dni ustawowo wolnych od pracy.</w:t>
            </w:r>
          </w:p>
          <w:p w14:paraId="7A203667" w14:textId="6FEE36C0" w:rsidR="0001226B" w:rsidRPr="00107A2D" w:rsidRDefault="0001226B" w:rsidP="00511204">
            <w:pPr>
              <w:spacing w:after="0" w:line="240" w:lineRule="auto"/>
              <w:jc w:val="center"/>
              <w:rPr>
                <w:rFonts w:eastAsia="Times New Roman" w:cstheme="minorHAnsi"/>
                <w:sz w:val="20"/>
                <w:szCs w:val="20"/>
                <w:lang w:eastAsia="pl-PL"/>
              </w:rPr>
            </w:pPr>
          </w:p>
        </w:tc>
      </w:tr>
      <w:tr w:rsidR="0001226B" w:rsidRPr="002C38E9" w14:paraId="4408448C" w14:textId="77777777" w:rsidTr="001B6060">
        <w:trPr>
          <w:trHeight w:val="290"/>
          <w:jc w:val="center"/>
        </w:trPr>
        <w:tc>
          <w:tcPr>
            <w:tcW w:w="8560" w:type="dxa"/>
            <w:tcBorders>
              <w:top w:val="nil"/>
              <w:left w:val="single" w:sz="4" w:space="0" w:color="auto"/>
              <w:bottom w:val="single" w:sz="4" w:space="0" w:color="auto"/>
              <w:right w:val="single" w:sz="4" w:space="0" w:color="auto"/>
            </w:tcBorders>
            <w:shd w:val="clear" w:color="auto" w:fill="auto"/>
          </w:tcPr>
          <w:p w14:paraId="692DC85E" w14:textId="77777777" w:rsidR="00F707A2" w:rsidRPr="00107A2D" w:rsidRDefault="00F707A2" w:rsidP="00511204">
            <w:pPr>
              <w:suppressAutoHyphens/>
              <w:spacing w:after="0" w:line="240" w:lineRule="auto"/>
              <w:jc w:val="center"/>
              <w:rPr>
                <w:rFonts w:cstheme="minorHAnsi"/>
                <w:b/>
                <w:i/>
                <w:sz w:val="20"/>
                <w:szCs w:val="20"/>
              </w:rPr>
            </w:pPr>
            <w:r w:rsidRPr="00107A2D">
              <w:rPr>
                <w:rFonts w:cstheme="minorHAnsi"/>
                <w:sz w:val="20"/>
                <w:szCs w:val="20"/>
              </w:rPr>
              <w:t>Usuwanie Awarii lub Awarii Krytycznej Oprogramowania w wypadku zgłoszenia (telefoniczne lub mailowe) w godzinach od godziny 16.00 do godziny 8.00, odpowiednio Czas Reakcji lub Czas Naprawy biegnie od godziny 8.00 pierwszego Dnia Roboczego po zgłoszeniu Awarii.</w:t>
            </w:r>
          </w:p>
          <w:p w14:paraId="1E126DBA" w14:textId="7C15BE2D" w:rsidR="0001226B" w:rsidRPr="00107A2D" w:rsidRDefault="0001226B" w:rsidP="00511204">
            <w:pPr>
              <w:spacing w:after="0" w:line="240" w:lineRule="auto"/>
              <w:jc w:val="center"/>
              <w:rPr>
                <w:rFonts w:eastAsia="Times New Roman" w:cstheme="minorHAnsi"/>
                <w:sz w:val="20"/>
                <w:szCs w:val="20"/>
                <w:lang w:eastAsia="pl-PL"/>
              </w:rPr>
            </w:pPr>
          </w:p>
        </w:tc>
      </w:tr>
      <w:tr w:rsidR="0001226B" w:rsidRPr="002C38E9" w14:paraId="13AC3229" w14:textId="77777777" w:rsidTr="001B6060">
        <w:trPr>
          <w:trHeight w:val="290"/>
          <w:jc w:val="center"/>
        </w:trPr>
        <w:tc>
          <w:tcPr>
            <w:tcW w:w="8560" w:type="dxa"/>
            <w:tcBorders>
              <w:top w:val="nil"/>
              <w:left w:val="single" w:sz="4" w:space="0" w:color="auto"/>
              <w:bottom w:val="single" w:sz="4" w:space="0" w:color="auto"/>
              <w:right w:val="single" w:sz="4" w:space="0" w:color="auto"/>
            </w:tcBorders>
            <w:shd w:val="clear" w:color="auto" w:fill="auto"/>
          </w:tcPr>
          <w:p w14:paraId="342C8FDA" w14:textId="77777777" w:rsidR="00F707A2" w:rsidRPr="00107A2D" w:rsidRDefault="00F707A2" w:rsidP="00511204">
            <w:pPr>
              <w:suppressAutoHyphens/>
              <w:spacing w:after="0" w:line="240" w:lineRule="auto"/>
              <w:jc w:val="center"/>
              <w:rPr>
                <w:rFonts w:cstheme="minorHAnsi"/>
                <w:b/>
                <w:i/>
                <w:sz w:val="20"/>
                <w:szCs w:val="20"/>
              </w:rPr>
            </w:pPr>
            <w:r w:rsidRPr="00107A2D">
              <w:rPr>
                <w:rFonts w:eastAsia="NSimSun" w:cstheme="minorHAnsi"/>
                <w:kern w:val="2"/>
                <w:sz w:val="20"/>
                <w:szCs w:val="20"/>
                <w:lang w:eastAsia="zh-CN" w:bidi="hi-IN"/>
              </w:rPr>
              <w:t>Awarie Krytyczne (</w:t>
            </w:r>
            <w:r w:rsidRPr="00107A2D">
              <w:rPr>
                <w:rFonts w:cstheme="minorHAnsi"/>
                <w:sz w:val="20"/>
                <w:szCs w:val="20"/>
              </w:rPr>
              <w:t>Awarie, które uniemożliwiają Zamawiającemu korzystanie z oprogramowania zgodnie z jego przeznaczeniem)</w:t>
            </w:r>
            <w:r w:rsidRPr="00107A2D">
              <w:rPr>
                <w:rFonts w:eastAsia="NSimSun" w:cstheme="minorHAnsi"/>
                <w:kern w:val="2"/>
                <w:sz w:val="20"/>
                <w:szCs w:val="20"/>
                <w:lang w:eastAsia="zh-CN" w:bidi="hi-IN"/>
              </w:rPr>
              <w:t xml:space="preserve"> – Czas Reakcji wynosi do 1 dzień roboczy, natomiast Czas Naprawy do 48 godz. od momentu zgłoszenia (telefoniczne lub mailowe)  lub udostepnienia Update / Upgrade przez producenta oprogramowania, jeżeli będą konieczne.</w:t>
            </w:r>
          </w:p>
          <w:p w14:paraId="211DEA24" w14:textId="3FD39CA1" w:rsidR="0001226B" w:rsidRPr="00107A2D" w:rsidRDefault="0001226B" w:rsidP="00511204">
            <w:pPr>
              <w:spacing w:after="0" w:line="240" w:lineRule="auto"/>
              <w:jc w:val="center"/>
              <w:rPr>
                <w:rFonts w:eastAsia="Times New Roman" w:cstheme="minorHAnsi"/>
                <w:sz w:val="20"/>
                <w:szCs w:val="20"/>
                <w:lang w:eastAsia="pl-PL"/>
              </w:rPr>
            </w:pPr>
          </w:p>
        </w:tc>
      </w:tr>
      <w:tr w:rsidR="0001226B" w:rsidRPr="002C38E9" w14:paraId="7F2E1FDC" w14:textId="77777777" w:rsidTr="001B6060">
        <w:trPr>
          <w:trHeight w:val="290"/>
          <w:jc w:val="center"/>
        </w:trPr>
        <w:tc>
          <w:tcPr>
            <w:tcW w:w="8560" w:type="dxa"/>
            <w:tcBorders>
              <w:top w:val="nil"/>
              <w:left w:val="single" w:sz="4" w:space="0" w:color="auto"/>
              <w:bottom w:val="single" w:sz="4" w:space="0" w:color="auto"/>
              <w:right w:val="single" w:sz="4" w:space="0" w:color="auto"/>
            </w:tcBorders>
            <w:shd w:val="clear" w:color="auto" w:fill="auto"/>
          </w:tcPr>
          <w:p w14:paraId="1A2D8AF4" w14:textId="77777777" w:rsidR="00F707A2" w:rsidRPr="00107A2D" w:rsidRDefault="00F707A2" w:rsidP="00511204">
            <w:pPr>
              <w:suppressAutoHyphens/>
              <w:spacing w:after="0" w:line="240" w:lineRule="auto"/>
              <w:jc w:val="center"/>
              <w:rPr>
                <w:rFonts w:cstheme="minorHAnsi"/>
                <w:b/>
                <w:i/>
                <w:sz w:val="20"/>
                <w:szCs w:val="20"/>
              </w:rPr>
            </w:pPr>
            <w:r w:rsidRPr="00107A2D">
              <w:rPr>
                <w:rFonts w:eastAsia="NSimSun" w:cstheme="minorHAnsi"/>
                <w:kern w:val="2"/>
                <w:sz w:val="20"/>
                <w:szCs w:val="20"/>
                <w:lang w:eastAsia="zh-CN" w:bidi="hi-IN"/>
              </w:rPr>
              <w:t xml:space="preserve">Awarie (Awarie, które negatywnie wpływają na wydajność i funkcjonalność systemu, lecz nie uniemożliwiają Zamawiającemu jego użytkowania) –  Czas Reakcji wynosi do 2 dni roboczych, w tym przybycie serwisanta / konsultanta Wykonawcy na wizytę serwisową, </w:t>
            </w:r>
            <w:bookmarkStart w:id="3" w:name="_Hlk176937767"/>
            <w:r w:rsidRPr="00107A2D">
              <w:rPr>
                <w:rFonts w:eastAsia="NSimSun" w:cstheme="minorHAnsi"/>
                <w:kern w:val="2"/>
                <w:sz w:val="20"/>
                <w:szCs w:val="20"/>
                <w:lang w:eastAsia="zh-CN" w:bidi="hi-IN"/>
              </w:rPr>
              <w:t xml:space="preserve">natomiast Czas Naprawy do 14 dni roboczych od momentu zgłoszenia </w:t>
            </w:r>
            <w:r w:rsidRPr="00107A2D">
              <w:rPr>
                <w:rFonts w:cstheme="minorHAnsi"/>
                <w:sz w:val="20"/>
                <w:szCs w:val="20"/>
              </w:rPr>
              <w:t xml:space="preserve">(telefoniczne lub mailowe) </w:t>
            </w:r>
            <w:r w:rsidRPr="00107A2D">
              <w:rPr>
                <w:rFonts w:eastAsia="NSimSun" w:cstheme="minorHAnsi"/>
                <w:kern w:val="2"/>
                <w:sz w:val="20"/>
                <w:szCs w:val="20"/>
                <w:lang w:eastAsia="zh-CN" w:bidi="hi-IN"/>
              </w:rPr>
              <w:t xml:space="preserve"> lub udostepnienia Update/Upgrade przez producenta oprogramowania, jeżeli będą konieczne.</w:t>
            </w:r>
          </w:p>
          <w:bookmarkEnd w:id="3"/>
          <w:p w14:paraId="4739603F" w14:textId="62DED8BC" w:rsidR="0001226B" w:rsidRPr="00107A2D" w:rsidRDefault="0001226B" w:rsidP="00511204">
            <w:pPr>
              <w:spacing w:after="0" w:line="240" w:lineRule="auto"/>
              <w:jc w:val="center"/>
              <w:rPr>
                <w:rFonts w:eastAsia="Times New Roman" w:cstheme="minorHAnsi"/>
                <w:sz w:val="20"/>
                <w:szCs w:val="20"/>
                <w:lang w:eastAsia="pl-PL"/>
              </w:rPr>
            </w:pPr>
          </w:p>
        </w:tc>
      </w:tr>
      <w:tr w:rsidR="0001226B" w:rsidRPr="002C38E9" w14:paraId="59A273EF" w14:textId="77777777" w:rsidTr="001B6060">
        <w:trPr>
          <w:trHeight w:val="290"/>
          <w:jc w:val="center"/>
        </w:trPr>
        <w:tc>
          <w:tcPr>
            <w:tcW w:w="8560" w:type="dxa"/>
            <w:tcBorders>
              <w:top w:val="nil"/>
              <w:left w:val="single" w:sz="4" w:space="0" w:color="auto"/>
              <w:bottom w:val="single" w:sz="4" w:space="0" w:color="auto"/>
              <w:right w:val="single" w:sz="4" w:space="0" w:color="auto"/>
            </w:tcBorders>
            <w:shd w:val="clear" w:color="auto" w:fill="auto"/>
          </w:tcPr>
          <w:p w14:paraId="2F1E5CAD" w14:textId="77777777" w:rsidR="00F707A2" w:rsidRPr="00107A2D" w:rsidRDefault="00F707A2" w:rsidP="00511204">
            <w:pPr>
              <w:suppressAutoHyphens/>
              <w:spacing w:after="0" w:line="240" w:lineRule="auto"/>
              <w:jc w:val="center"/>
              <w:rPr>
                <w:rFonts w:cstheme="minorHAnsi"/>
                <w:b/>
                <w:i/>
                <w:sz w:val="20"/>
                <w:szCs w:val="20"/>
              </w:rPr>
            </w:pPr>
            <w:r w:rsidRPr="00107A2D">
              <w:rPr>
                <w:rFonts w:eastAsia="NSimSun" w:cstheme="minorHAnsi"/>
                <w:kern w:val="2"/>
                <w:sz w:val="20"/>
                <w:szCs w:val="20"/>
                <w:lang w:eastAsia="zh-CN" w:bidi="hi-IN"/>
              </w:rPr>
              <w:t>W przypadku wystąpienia Awarii Krytycznej dopuszczalne jest wprowadzenie tzw. rozwiązania zastępczego, doraźnie rozwiązującego problem Awarii Krytycznej. Przy dalszej obsłudze usunięcia dotychczasowej Awarii Krytycznej traktowana będzie ona jako Awaria. Usunięcie Awarii lub Awarii Krytycznej dla której zastosowano rozwiązanie zastępcze zostanie zrealizowane przez Wykonawcę w terminie do 14 dni roboczych.</w:t>
            </w:r>
          </w:p>
          <w:p w14:paraId="748CD3B3" w14:textId="114214A3" w:rsidR="0001226B" w:rsidRPr="00107A2D" w:rsidRDefault="0001226B" w:rsidP="00511204">
            <w:pPr>
              <w:spacing w:after="0" w:line="240" w:lineRule="auto"/>
              <w:jc w:val="center"/>
              <w:rPr>
                <w:rFonts w:eastAsia="Times New Roman" w:cstheme="minorHAnsi"/>
                <w:sz w:val="20"/>
                <w:szCs w:val="20"/>
                <w:lang w:eastAsia="pl-PL"/>
              </w:rPr>
            </w:pPr>
          </w:p>
        </w:tc>
      </w:tr>
      <w:tr w:rsidR="0001226B" w:rsidRPr="002C38E9" w14:paraId="708D7B12" w14:textId="77777777" w:rsidTr="001B6060">
        <w:trPr>
          <w:trHeight w:val="290"/>
          <w:jc w:val="center"/>
        </w:trPr>
        <w:tc>
          <w:tcPr>
            <w:tcW w:w="8560" w:type="dxa"/>
            <w:tcBorders>
              <w:top w:val="nil"/>
              <w:left w:val="single" w:sz="4" w:space="0" w:color="auto"/>
              <w:bottom w:val="single" w:sz="4" w:space="0" w:color="auto"/>
              <w:right w:val="single" w:sz="4" w:space="0" w:color="auto"/>
            </w:tcBorders>
            <w:shd w:val="clear" w:color="auto" w:fill="auto"/>
          </w:tcPr>
          <w:p w14:paraId="774D4F70" w14:textId="072FA5FE" w:rsidR="00F707A2" w:rsidRPr="00107A2D" w:rsidRDefault="00F707A2" w:rsidP="00511204">
            <w:pPr>
              <w:suppressAutoHyphens/>
              <w:spacing w:after="0" w:line="240" w:lineRule="auto"/>
              <w:jc w:val="center"/>
              <w:rPr>
                <w:rFonts w:cstheme="minorHAnsi"/>
                <w:b/>
                <w:i/>
                <w:sz w:val="20"/>
                <w:szCs w:val="20"/>
              </w:rPr>
            </w:pPr>
            <w:r w:rsidRPr="00107A2D">
              <w:rPr>
                <w:rFonts w:cstheme="minorHAnsi"/>
                <w:sz w:val="20"/>
                <w:szCs w:val="20"/>
              </w:rPr>
              <w:t>Instalowanie aktualnych wersji Oprogramowania objętego Umową nastąpi w dni Robocze w godzinach 08:00-16:00</w:t>
            </w:r>
            <w:r w:rsidR="00010928">
              <w:rPr>
                <w:rFonts w:cstheme="minorHAnsi"/>
                <w:sz w:val="20"/>
                <w:szCs w:val="20"/>
              </w:rPr>
              <w:t>.</w:t>
            </w:r>
          </w:p>
          <w:p w14:paraId="61B4CF9C" w14:textId="0990139E" w:rsidR="0001226B" w:rsidRPr="00107A2D" w:rsidRDefault="0001226B" w:rsidP="00511204">
            <w:pPr>
              <w:spacing w:after="0" w:line="240" w:lineRule="auto"/>
              <w:jc w:val="center"/>
              <w:rPr>
                <w:rFonts w:eastAsia="Times New Roman" w:cstheme="minorHAnsi"/>
                <w:sz w:val="20"/>
                <w:szCs w:val="20"/>
                <w:lang w:eastAsia="pl-PL"/>
              </w:rPr>
            </w:pPr>
          </w:p>
        </w:tc>
      </w:tr>
      <w:tr w:rsidR="00F707A2" w:rsidRPr="002C38E9" w14:paraId="42BBFB32" w14:textId="77777777" w:rsidTr="00F707A2">
        <w:trPr>
          <w:trHeight w:val="1180"/>
          <w:jc w:val="center"/>
        </w:trPr>
        <w:tc>
          <w:tcPr>
            <w:tcW w:w="8560" w:type="dxa"/>
            <w:tcBorders>
              <w:top w:val="single" w:sz="4" w:space="0" w:color="auto"/>
              <w:left w:val="single" w:sz="4" w:space="0" w:color="auto"/>
              <w:right w:val="single" w:sz="4" w:space="0" w:color="auto"/>
            </w:tcBorders>
            <w:shd w:val="clear" w:color="auto" w:fill="auto"/>
          </w:tcPr>
          <w:p w14:paraId="3D76AA73" w14:textId="77777777" w:rsidR="00F707A2" w:rsidRPr="00F707A2" w:rsidRDefault="00F707A2" w:rsidP="00511204">
            <w:pPr>
              <w:suppressAutoHyphens/>
              <w:spacing w:after="0" w:line="240" w:lineRule="auto"/>
              <w:jc w:val="center"/>
              <w:rPr>
                <w:rFonts w:eastAsia="Times New Roman" w:cstheme="minorHAnsi"/>
                <w:b/>
                <w:i/>
                <w:sz w:val="20"/>
                <w:szCs w:val="20"/>
                <w:lang w:eastAsia="ar-SA"/>
              </w:rPr>
            </w:pPr>
            <w:r w:rsidRPr="00F707A2">
              <w:rPr>
                <w:rFonts w:eastAsia="Times New Roman" w:cstheme="minorHAnsi"/>
                <w:sz w:val="20"/>
                <w:szCs w:val="20"/>
                <w:lang w:eastAsia="ar-SA"/>
              </w:rPr>
              <w:lastRenderedPageBreak/>
              <w:t>Do obowiązków Wykonawcy należy również:</w:t>
            </w:r>
          </w:p>
          <w:p w14:paraId="0C75DB24" w14:textId="77777777" w:rsidR="00F707A2" w:rsidRPr="00F707A2" w:rsidRDefault="00F707A2" w:rsidP="00511204">
            <w:pPr>
              <w:numPr>
                <w:ilvl w:val="0"/>
                <w:numId w:val="12"/>
              </w:numPr>
              <w:suppressAutoHyphens/>
              <w:spacing w:after="0" w:line="240" w:lineRule="auto"/>
              <w:jc w:val="center"/>
              <w:rPr>
                <w:rFonts w:eastAsia="Times New Roman" w:cstheme="minorHAnsi"/>
                <w:b/>
                <w:i/>
                <w:sz w:val="20"/>
                <w:szCs w:val="20"/>
                <w:lang w:eastAsia="ar-SA"/>
              </w:rPr>
            </w:pPr>
            <w:r w:rsidRPr="00F707A2">
              <w:rPr>
                <w:rFonts w:eastAsia="Times New Roman" w:cstheme="minorHAnsi"/>
                <w:sz w:val="20"/>
                <w:szCs w:val="20"/>
                <w:lang w:eastAsia="ar-SA"/>
              </w:rPr>
              <w:t>Bieżące optymalizowanie konfiguracji Oprogramowania uwzględniające potrzeby Zamawiającego;</w:t>
            </w:r>
          </w:p>
          <w:p w14:paraId="2064B3FF" w14:textId="77777777" w:rsidR="00F707A2" w:rsidRPr="00F707A2" w:rsidRDefault="00F707A2" w:rsidP="00511204">
            <w:pPr>
              <w:numPr>
                <w:ilvl w:val="0"/>
                <w:numId w:val="12"/>
              </w:numPr>
              <w:suppressAutoHyphens/>
              <w:spacing w:after="0" w:line="240" w:lineRule="auto"/>
              <w:jc w:val="center"/>
              <w:rPr>
                <w:rFonts w:eastAsia="Times New Roman" w:cstheme="minorHAnsi"/>
                <w:b/>
                <w:i/>
                <w:sz w:val="20"/>
                <w:szCs w:val="20"/>
                <w:lang w:eastAsia="ar-SA"/>
              </w:rPr>
            </w:pPr>
            <w:r w:rsidRPr="00F707A2">
              <w:rPr>
                <w:rFonts w:eastAsia="Times New Roman" w:cstheme="minorHAnsi"/>
                <w:sz w:val="20"/>
                <w:szCs w:val="20"/>
                <w:lang w:eastAsia="ar-SA"/>
              </w:rPr>
              <w:t>Pomoc w awaryjnym odtwarzaniu, na wniosek Zamawiającego, stanu Oprogramowania i zgromadzonych danych archiwalnych;</w:t>
            </w:r>
          </w:p>
          <w:p w14:paraId="5259EECA" w14:textId="77777777" w:rsidR="00F707A2" w:rsidRPr="00F707A2" w:rsidRDefault="00F707A2" w:rsidP="00511204">
            <w:pPr>
              <w:numPr>
                <w:ilvl w:val="0"/>
                <w:numId w:val="12"/>
              </w:numPr>
              <w:suppressAutoHyphens/>
              <w:spacing w:after="0" w:line="240" w:lineRule="auto"/>
              <w:jc w:val="center"/>
              <w:rPr>
                <w:rFonts w:eastAsia="Times New Roman" w:cstheme="minorHAnsi"/>
                <w:b/>
                <w:i/>
                <w:sz w:val="20"/>
                <w:szCs w:val="20"/>
                <w:lang w:eastAsia="ar-SA"/>
              </w:rPr>
            </w:pPr>
            <w:r w:rsidRPr="00F707A2">
              <w:rPr>
                <w:rFonts w:eastAsia="Times New Roman" w:cstheme="minorHAnsi"/>
                <w:sz w:val="20"/>
                <w:szCs w:val="20"/>
                <w:lang w:eastAsia="ar-SA"/>
              </w:rPr>
              <w:t>Dokonywanie ponownych instalacji Oprogramowania w ramach niniejszej umowy w przypadkach rozbudowy infrastruktury informatycznej Zamawiającego;</w:t>
            </w:r>
          </w:p>
          <w:p w14:paraId="5F2A9B37" w14:textId="77777777" w:rsidR="00F707A2" w:rsidRPr="00F707A2" w:rsidRDefault="00F707A2" w:rsidP="00511204">
            <w:pPr>
              <w:numPr>
                <w:ilvl w:val="0"/>
                <w:numId w:val="12"/>
              </w:numPr>
              <w:suppressAutoHyphens/>
              <w:spacing w:after="0" w:line="240" w:lineRule="auto"/>
              <w:jc w:val="center"/>
              <w:rPr>
                <w:rFonts w:eastAsia="Times New Roman" w:cstheme="minorHAnsi"/>
                <w:b/>
                <w:i/>
                <w:sz w:val="20"/>
                <w:szCs w:val="20"/>
                <w:lang w:eastAsia="ar-SA"/>
              </w:rPr>
            </w:pPr>
            <w:r w:rsidRPr="00F707A2">
              <w:rPr>
                <w:rFonts w:eastAsia="Times New Roman" w:cstheme="minorHAnsi"/>
                <w:sz w:val="20"/>
                <w:szCs w:val="20"/>
                <w:lang w:eastAsia="ar-SA"/>
              </w:rPr>
              <w:t>Prowadzenie rejestru kontaktów z Zamawiającym, obejmującego wizyty serwisowe i wykonane czynności.</w:t>
            </w:r>
          </w:p>
          <w:p w14:paraId="426F4BCE" w14:textId="00E0D10C" w:rsidR="00F707A2" w:rsidRPr="00107A2D" w:rsidRDefault="00F707A2" w:rsidP="00511204">
            <w:pPr>
              <w:spacing w:after="0" w:line="240" w:lineRule="auto"/>
              <w:jc w:val="center"/>
              <w:rPr>
                <w:rFonts w:eastAsia="Times New Roman" w:cstheme="minorHAnsi"/>
                <w:sz w:val="20"/>
                <w:szCs w:val="20"/>
                <w:lang w:eastAsia="pl-PL"/>
              </w:rPr>
            </w:pPr>
          </w:p>
        </w:tc>
      </w:tr>
      <w:tr w:rsidR="0001226B" w:rsidRPr="002C38E9" w14:paraId="4B0F660F" w14:textId="77777777" w:rsidTr="001B6060">
        <w:trPr>
          <w:trHeight w:val="290"/>
          <w:jc w:val="center"/>
        </w:trPr>
        <w:tc>
          <w:tcPr>
            <w:tcW w:w="8560" w:type="dxa"/>
            <w:tcBorders>
              <w:top w:val="nil"/>
              <w:left w:val="single" w:sz="4" w:space="0" w:color="auto"/>
              <w:bottom w:val="single" w:sz="4" w:space="0" w:color="auto"/>
              <w:right w:val="single" w:sz="4" w:space="0" w:color="auto"/>
            </w:tcBorders>
            <w:shd w:val="clear" w:color="auto" w:fill="auto"/>
          </w:tcPr>
          <w:p w14:paraId="35990988" w14:textId="09C372B5" w:rsidR="0001226B" w:rsidRPr="002C38E9" w:rsidRDefault="0001226B" w:rsidP="0001226B">
            <w:pPr>
              <w:spacing w:after="0" w:line="240" w:lineRule="auto"/>
              <w:jc w:val="center"/>
              <w:rPr>
                <w:rFonts w:ascii="Calibri" w:eastAsia="Times New Roman" w:hAnsi="Calibri" w:cs="Calibri"/>
                <w:color w:val="000000"/>
                <w:sz w:val="20"/>
                <w:szCs w:val="20"/>
                <w:lang w:eastAsia="pl-PL"/>
              </w:rPr>
            </w:pPr>
          </w:p>
        </w:tc>
      </w:tr>
    </w:tbl>
    <w:p w14:paraId="201B80CB" w14:textId="77777777" w:rsidR="002C38E9" w:rsidRDefault="002C38E9" w:rsidP="007C7BC9">
      <w:pPr>
        <w:pStyle w:val="Default"/>
        <w:rPr>
          <w:rFonts w:ascii="Tahoma" w:hAnsi="Tahoma" w:cs="Tahoma"/>
          <w:sz w:val="20"/>
          <w:szCs w:val="20"/>
        </w:rPr>
      </w:pPr>
    </w:p>
    <w:p w14:paraId="611E0C66" w14:textId="3F183E51" w:rsidR="007C7BC9" w:rsidRPr="00A44759" w:rsidRDefault="007C7BC9" w:rsidP="007C7BC9">
      <w:pPr>
        <w:pStyle w:val="Default"/>
        <w:rPr>
          <w:rFonts w:ascii="Tahoma" w:hAnsi="Tahoma" w:cs="Tahoma"/>
          <w:color w:val="auto"/>
          <w:sz w:val="20"/>
          <w:szCs w:val="20"/>
        </w:rPr>
      </w:pPr>
      <w:r>
        <w:rPr>
          <w:rFonts w:ascii="Tahoma" w:hAnsi="Tahoma" w:cs="Tahoma"/>
          <w:sz w:val="20"/>
          <w:szCs w:val="20"/>
        </w:rPr>
        <w:t xml:space="preserve">………………………………, </w:t>
      </w:r>
      <w:r w:rsidRPr="00A44759">
        <w:rPr>
          <w:rFonts w:ascii="Tahoma" w:hAnsi="Tahoma" w:cs="Tahoma"/>
          <w:color w:val="auto"/>
          <w:sz w:val="20"/>
          <w:szCs w:val="20"/>
        </w:rPr>
        <w:t xml:space="preserve">dnia </w:t>
      </w:r>
      <w:r>
        <w:rPr>
          <w:rFonts w:ascii="Tahoma" w:hAnsi="Tahoma" w:cs="Tahoma"/>
          <w:sz w:val="20"/>
          <w:szCs w:val="20"/>
        </w:rPr>
        <w:t>………………………………</w:t>
      </w:r>
    </w:p>
    <w:p w14:paraId="58CE9705" w14:textId="77777777" w:rsidR="007C7BC9" w:rsidRDefault="007C7BC9" w:rsidP="007C7BC9">
      <w:pPr>
        <w:pStyle w:val="Default"/>
        <w:rPr>
          <w:rFonts w:ascii="Tahoma" w:hAnsi="Tahoma" w:cs="Tahoma"/>
          <w:color w:val="auto"/>
          <w:sz w:val="20"/>
          <w:szCs w:val="20"/>
        </w:rPr>
      </w:pPr>
    </w:p>
    <w:p w14:paraId="08847F39" w14:textId="77777777" w:rsidR="007C7BC9" w:rsidRDefault="007C7BC9" w:rsidP="007C7BC9">
      <w:pPr>
        <w:pStyle w:val="Default"/>
        <w:rPr>
          <w:rFonts w:ascii="Tahoma" w:hAnsi="Tahoma" w:cs="Tahoma"/>
          <w:color w:val="auto"/>
          <w:sz w:val="20"/>
          <w:szCs w:val="20"/>
        </w:rPr>
      </w:pPr>
    </w:p>
    <w:p w14:paraId="5E117077" w14:textId="77777777" w:rsidR="007C7BC9" w:rsidRDefault="007C7BC9" w:rsidP="007C7BC9">
      <w:pPr>
        <w:pStyle w:val="Default"/>
        <w:rPr>
          <w:rFonts w:ascii="Tahoma" w:hAnsi="Tahoma" w:cs="Tahoma"/>
          <w:color w:val="auto"/>
          <w:sz w:val="20"/>
          <w:szCs w:val="20"/>
        </w:rPr>
      </w:pPr>
    </w:p>
    <w:p w14:paraId="5E147F5D" w14:textId="77777777" w:rsidR="007C7BC9" w:rsidRPr="00A44759" w:rsidRDefault="007C7BC9" w:rsidP="007C7BC9">
      <w:pPr>
        <w:pStyle w:val="Default"/>
        <w:ind w:left="3540" w:firstLine="708"/>
        <w:jc w:val="center"/>
        <w:rPr>
          <w:rFonts w:ascii="Tahoma" w:hAnsi="Tahoma" w:cs="Tahoma"/>
          <w:color w:val="auto"/>
          <w:sz w:val="20"/>
          <w:szCs w:val="20"/>
        </w:rPr>
      </w:pPr>
      <w:r w:rsidRPr="00A44759">
        <w:rPr>
          <w:rFonts w:ascii="Tahoma" w:hAnsi="Tahoma" w:cs="Tahoma"/>
          <w:color w:val="auto"/>
          <w:sz w:val="20"/>
          <w:szCs w:val="20"/>
        </w:rPr>
        <w:t>....................................................................</w:t>
      </w:r>
    </w:p>
    <w:p w14:paraId="5366EF78" w14:textId="77777777" w:rsidR="007C7BC9" w:rsidRPr="00A44759" w:rsidRDefault="007C7BC9" w:rsidP="007C7BC9">
      <w:pPr>
        <w:pStyle w:val="Default"/>
        <w:ind w:left="3540" w:firstLine="708"/>
        <w:jc w:val="center"/>
        <w:rPr>
          <w:rFonts w:ascii="Tahoma" w:hAnsi="Tahoma" w:cs="Tahoma"/>
          <w:color w:val="auto"/>
          <w:sz w:val="20"/>
          <w:szCs w:val="20"/>
        </w:rPr>
      </w:pPr>
      <w:r w:rsidRPr="00A44759">
        <w:rPr>
          <w:rFonts w:ascii="Tahoma" w:hAnsi="Tahoma" w:cs="Tahoma"/>
          <w:color w:val="auto"/>
          <w:sz w:val="20"/>
          <w:szCs w:val="20"/>
        </w:rPr>
        <w:t>(pieczątka i podpis Wykonawcy/</w:t>
      </w:r>
    </w:p>
    <w:p w14:paraId="582A2E58" w14:textId="3C732F0E" w:rsidR="00E2350E" w:rsidRPr="0001226B" w:rsidRDefault="007C7BC9" w:rsidP="0001226B">
      <w:pPr>
        <w:pStyle w:val="Default"/>
        <w:ind w:left="3540" w:firstLine="708"/>
        <w:jc w:val="center"/>
        <w:rPr>
          <w:rFonts w:ascii="Tahoma" w:hAnsi="Tahoma" w:cs="Tahoma"/>
          <w:color w:val="auto"/>
          <w:sz w:val="20"/>
          <w:szCs w:val="20"/>
        </w:rPr>
      </w:pPr>
      <w:r w:rsidRPr="00A44759">
        <w:rPr>
          <w:rFonts w:ascii="Tahoma" w:hAnsi="Tahoma" w:cs="Tahoma"/>
          <w:color w:val="auto"/>
          <w:sz w:val="20"/>
          <w:szCs w:val="20"/>
        </w:rPr>
        <w:t>osoby uprawnionej do reprezentacji Wykonawcy)</w:t>
      </w:r>
    </w:p>
    <w:sectPr w:rsidR="00E2350E" w:rsidRPr="000122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D766E" w14:textId="77777777" w:rsidR="000E7B0D" w:rsidRDefault="000E7B0D" w:rsidP="005B2607">
      <w:pPr>
        <w:spacing w:after="0" w:line="240" w:lineRule="auto"/>
      </w:pPr>
      <w:r>
        <w:separator/>
      </w:r>
    </w:p>
  </w:endnote>
  <w:endnote w:type="continuationSeparator" w:id="0">
    <w:p w14:paraId="0AD7A89D" w14:textId="77777777" w:rsidR="000E7B0D" w:rsidRDefault="000E7B0D" w:rsidP="005B2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60ED4" w14:textId="77777777" w:rsidR="000E7B0D" w:rsidRDefault="000E7B0D" w:rsidP="005B2607">
      <w:pPr>
        <w:spacing w:after="0" w:line="240" w:lineRule="auto"/>
      </w:pPr>
      <w:r>
        <w:separator/>
      </w:r>
    </w:p>
  </w:footnote>
  <w:footnote w:type="continuationSeparator" w:id="0">
    <w:p w14:paraId="18CFE845" w14:textId="77777777" w:rsidR="000E7B0D" w:rsidRDefault="000E7B0D" w:rsidP="005B26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81C85"/>
    <w:multiLevelType w:val="singleLevel"/>
    <w:tmpl w:val="A16E5F82"/>
    <w:lvl w:ilvl="0">
      <w:start w:val="1"/>
      <w:numFmt w:val="decimal"/>
      <w:lvlText w:val="%1."/>
      <w:lvlJc w:val="left"/>
      <w:pPr>
        <w:tabs>
          <w:tab w:val="num" w:pos="720"/>
        </w:tabs>
        <w:ind w:left="720" w:hanging="360"/>
      </w:pPr>
      <w:rPr>
        <w:rFonts w:hint="default"/>
      </w:rPr>
    </w:lvl>
  </w:abstractNum>
  <w:abstractNum w:abstractNumId="1" w15:restartNumberingAfterBreak="0">
    <w:nsid w:val="0CB7096E"/>
    <w:multiLevelType w:val="hybridMultilevel"/>
    <w:tmpl w:val="7AF8E8FE"/>
    <w:lvl w:ilvl="0" w:tplc="E0662CC0">
      <w:start w:val="1"/>
      <w:numFmt w:val="lowerLetter"/>
      <w:lvlText w:val="%1)"/>
      <w:lvlJc w:val="left"/>
      <w:pPr>
        <w:ind w:left="1146" w:hanging="360"/>
      </w:pPr>
      <w:rPr>
        <w:b w:val="0"/>
        <w:bCs/>
        <w:i w:val="0"/>
        <w:i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10AF46B1"/>
    <w:multiLevelType w:val="hybridMultilevel"/>
    <w:tmpl w:val="6A2CB0BE"/>
    <w:lvl w:ilvl="0" w:tplc="ED1CE26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1BB46D3F"/>
    <w:multiLevelType w:val="singleLevel"/>
    <w:tmpl w:val="04150017"/>
    <w:lvl w:ilvl="0">
      <w:start w:val="1"/>
      <w:numFmt w:val="lowerLetter"/>
      <w:lvlText w:val="%1)"/>
      <w:lvlJc w:val="left"/>
      <w:pPr>
        <w:tabs>
          <w:tab w:val="num" w:pos="360"/>
        </w:tabs>
        <w:ind w:left="360" w:hanging="360"/>
      </w:pPr>
    </w:lvl>
  </w:abstractNum>
  <w:abstractNum w:abstractNumId="4" w15:restartNumberingAfterBreak="0">
    <w:nsid w:val="3E8F2BC5"/>
    <w:multiLevelType w:val="hybridMultilevel"/>
    <w:tmpl w:val="87C623C8"/>
    <w:lvl w:ilvl="0" w:tplc="ED1CE2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D910FF7"/>
    <w:multiLevelType w:val="hybridMultilevel"/>
    <w:tmpl w:val="D5C209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E062FF5"/>
    <w:multiLevelType w:val="hybridMultilevel"/>
    <w:tmpl w:val="00F4054E"/>
    <w:lvl w:ilvl="0" w:tplc="C9AA1926">
      <w:start w:val="1"/>
      <w:numFmt w:val="decimal"/>
      <w:lvlText w:val="%1."/>
      <w:lvlJc w:val="left"/>
      <w:pPr>
        <w:ind w:left="720" w:hanging="360"/>
      </w:pPr>
      <w:rPr>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FFA1106"/>
    <w:multiLevelType w:val="hybridMultilevel"/>
    <w:tmpl w:val="63508B22"/>
    <w:lvl w:ilvl="0" w:tplc="ED1CE2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1A52A49"/>
    <w:multiLevelType w:val="hybridMultilevel"/>
    <w:tmpl w:val="E8186474"/>
    <w:lvl w:ilvl="0" w:tplc="2A94D5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95C0B07"/>
    <w:multiLevelType w:val="hybridMultilevel"/>
    <w:tmpl w:val="84AC33B2"/>
    <w:lvl w:ilvl="0" w:tplc="ED1CE2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AB70AAE"/>
    <w:multiLevelType w:val="hybridMultilevel"/>
    <w:tmpl w:val="78EA3ED6"/>
    <w:lvl w:ilvl="0" w:tplc="6A4C405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DCB2FF9"/>
    <w:multiLevelType w:val="hybridMultilevel"/>
    <w:tmpl w:val="6A2CB0BE"/>
    <w:lvl w:ilvl="0" w:tplc="ED1CE26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1959792698">
    <w:abstractNumId w:val="10"/>
  </w:num>
  <w:num w:numId="2" w16cid:durableId="154495555">
    <w:abstractNumId w:val="8"/>
  </w:num>
  <w:num w:numId="3" w16cid:durableId="1253969407">
    <w:abstractNumId w:val="4"/>
  </w:num>
  <w:num w:numId="4" w16cid:durableId="433407617">
    <w:abstractNumId w:val="5"/>
  </w:num>
  <w:num w:numId="5" w16cid:durableId="39862855">
    <w:abstractNumId w:val="9"/>
  </w:num>
  <w:num w:numId="6" w16cid:durableId="604966030">
    <w:abstractNumId w:val="7"/>
  </w:num>
  <w:num w:numId="7" w16cid:durableId="214590080">
    <w:abstractNumId w:val="3"/>
  </w:num>
  <w:num w:numId="8" w16cid:durableId="303969452">
    <w:abstractNumId w:val="0"/>
  </w:num>
  <w:num w:numId="9" w16cid:durableId="1538741153">
    <w:abstractNumId w:val="2"/>
  </w:num>
  <w:num w:numId="10" w16cid:durableId="2064791625">
    <w:abstractNumId w:val="11"/>
  </w:num>
  <w:num w:numId="11" w16cid:durableId="1756126811">
    <w:abstractNumId w:val="6"/>
  </w:num>
  <w:num w:numId="12" w16cid:durableId="540019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361B"/>
    <w:rsid w:val="00010928"/>
    <w:rsid w:val="0001226B"/>
    <w:rsid w:val="000E7B0D"/>
    <w:rsid w:val="000F3CF2"/>
    <w:rsid w:val="00107A2D"/>
    <w:rsid w:val="001345C6"/>
    <w:rsid w:val="00185CD1"/>
    <w:rsid w:val="001A04C6"/>
    <w:rsid w:val="0020552F"/>
    <w:rsid w:val="002A397A"/>
    <w:rsid w:val="002C38E9"/>
    <w:rsid w:val="002E171E"/>
    <w:rsid w:val="00405DC9"/>
    <w:rsid w:val="00456607"/>
    <w:rsid w:val="00511204"/>
    <w:rsid w:val="005B2607"/>
    <w:rsid w:val="005B3927"/>
    <w:rsid w:val="006014AA"/>
    <w:rsid w:val="006A02EA"/>
    <w:rsid w:val="00731C1B"/>
    <w:rsid w:val="00736C65"/>
    <w:rsid w:val="00751FA0"/>
    <w:rsid w:val="00762457"/>
    <w:rsid w:val="00764305"/>
    <w:rsid w:val="007734E5"/>
    <w:rsid w:val="007C7BC9"/>
    <w:rsid w:val="007F57B9"/>
    <w:rsid w:val="00812D19"/>
    <w:rsid w:val="00813217"/>
    <w:rsid w:val="00871068"/>
    <w:rsid w:val="008B7FAB"/>
    <w:rsid w:val="00A44759"/>
    <w:rsid w:val="00AA0F54"/>
    <w:rsid w:val="00AD2B91"/>
    <w:rsid w:val="00B079BF"/>
    <w:rsid w:val="00B2361B"/>
    <w:rsid w:val="00C065FE"/>
    <w:rsid w:val="00C53E57"/>
    <w:rsid w:val="00C7603C"/>
    <w:rsid w:val="00CB2BB9"/>
    <w:rsid w:val="00D467A9"/>
    <w:rsid w:val="00D858CB"/>
    <w:rsid w:val="00E2350E"/>
    <w:rsid w:val="00E36AFB"/>
    <w:rsid w:val="00E3745B"/>
    <w:rsid w:val="00E37DB4"/>
    <w:rsid w:val="00E50FE4"/>
    <w:rsid w:val="00E572F8"/>
    <w:rsid w:val="00F707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9BB24"/>
  <w15:docId w15:val="{76C257EE-FEB2-4670-8414-B091B71A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44759"/>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762457"/>
    <w:pPr>
      <w:ind w:left="720"/>
      <w:contextualSpacing/>
    </w:pPr>
  </w:style>
  <w:style w:type="table" w:styleId="Tabela-Siatka">
    <w:name w:val="Table Grid"/>
    <w:basedOn w:val="Standardowy"/>
    <w:uiPriority w:val="39"/>
    <w:rsid w:val="00813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B26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2607"/>
  </w:style>
  <w:style w:type="paragraph" w:styleId="Stopka">
    <w:name w:val="footer"/>
    <w:basedOn w:val="Normalny"/>
    <w:link w:val="StopkaZnak"/>
    <w:uiPriority w:val="99"/>
    <w:unhideWhenUsed/>
    <w:rsid w:val="005B26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2607"/>
  </w:style>
  <w:style w:type="paragraph" w:styleId="Tekstdymka">
    <w:name w:val="Balloon Text"/>
    <w:basedOn w:val="Normalny"/>
    <w:link w:val="TekstdymkaZnak"/>
    <w:uiPriority w:val="99"/>
    <w:semiHidden/>
    <w:unhideWhenUsed/>
    <w:rsid w:val="006A02E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02EA"/>
    <w:rPr>
      <w:rFonts w:ascii="Segoe UI" w:hAnsi="Segoe UI" w:cs="Segoe UI"/>
      <w:sz w:val="18"/>
      <w:szCs w:val="18"/>
    </w:rPr>
  </w:style>
  <w:style w:type="paragraph" w:styleId="NormalnyWeb">
    <w:name w:val="Normal (Web)"/>
    <w:basedOn w:val="Normalny"/>
    <w:uiPriority w:val="99"/>
    <w:unhideWhenUsed/>
    <w:rsid w:val="00D467A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res">
    <w:name w:val="res"/>
    <w:basedOn w:val="Normalny"/>
    <w:rsid w:val="00D467A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C38E9"/>
    <w:rPr>
      <w:color w:val="0563C1"/>
      <w:u w:val="single"/>
    </w:rPr>
  </w:style>
  <w:style w:type="character" w:styleId="UyteHipercze">
    <w:name w:val="FollowedHyperlink"/>
    <w:basedOn w:val="Domylnaczcionkaakapitu"/>
    <w:uiPriority w:val="99"/>
    <w:semiHidden/>
    <w:unhideWhenUsed/>
    <w:rsid w:val="002C38E9"/>
    <w:rPr>
      <w:color w:val="954F72"/>
      <w:u w:val="single"/>
    </w:rPr>
  </w:style>
  <w:style w:type="paragraph" w:customStyle="1" w:styleId="msonormal0">
    <w:name w:val="msonormal"/>
    <w:basedOn w:val="Normalny"/>
    <w:rsid w:val="002C38E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5">
    <w:name w:val="xl65"/>
    <w:basedOn w:val="Normalny"/>
    <w:rsid w:val="002C38E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6">
    <w:name w:val="xl66"/>
    <w:basedOn w:val="Normalny"/>
    <w:rsid w:val="002C38E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b/>
      <w:bCs/>
      <w:sz w:val="28"/>
      <w:szCs w:val="28"/>
      <w:lang w:eastAsia="pl-PL"/>
    </w:rPr>
  </w:style>
  <w:style w:type="paragraph" w:customStyle="1" w:styleId="xl67">
    <w:name w:val="xl67"/>
    <w:basedOn w:val="Normalny"/>
    <w:rsid w:val="002C3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68">
    <w:name w:val="xl68"/>
    <w:basedOn w:val="Normalny"/>
    <w:rsid w:val="002C3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69">
    <w:name w:val="xl69"/>
    <w:basedOn w:val="Normalny"/>
    <w:rsid w:val="002C3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0"/>
      <w:szCs w:val="20"/>
      <w:lang w:eastAsia="pl-PL"/>
    </w:rPr>
  </w:style>
  <w:style w:type="paragraph" w:customStyle="1" w:styleId="xl70">
    <w:name w:val="xl70"/>
    <w:basedOn w:val="Normalny"/>
    <w:rsid w:val="002C3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71">
    <w:name w:val="xl71"/>
    <w:basedOn w:val="Normalny"/>
    <w:rsid w:val="002C38E9"/>
    <w:pP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72">
    <w:name w:val="xl72"/>
    <w:basedOn w:val="Normalny"/>
    <w:rsid w:val="002C38E9"/>
    <w:pPr>
      <w:shd w:val="clear" w:color="000000" w:fill="D9D9D9"/>
      <w:spacing w:before="100" w:beforeAutospacing="1" w:after="100" w:afterAutospacing="1" w:line="240" w:lineRule="auto"/>
    </w:pPr>
    <w:rPr>
      <w:rFonts w:ascii="Times New Roman" w:eastAsia="Times New Roman" w:hAnsi="Times New Roman" w:cs="Times New Roman"/>
      <w:sz w:val="28"/>
      <w:szCs w:val="28"/>
      <w:lang w:eastAsia="pl-PL"/>
    </w:rPr>
  </w:style>
  <w:style w:type="paragraph" w:customStyle="1" w:styleId="xl73">
    <w:name w:val="xl73"/>
    <w:basedOn w:val="Normalny"/>
    <w:rsid w:val="002C38E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b/>
      <w:bCs/>
      <w:sz w:val="28"/>
      <w:szCs w:val="28"/>
      <w:lang w:eastAsia="pl-PL"/>
    </w:rPr>
  </w:style>
  <w:style w:type="character" w:styleId="Odwoaniedokomentarza">
    <w:name w:val="annotation reference"/>
    <w:basedOn w:val="Domylnaczcionkaakapitu"/>
    <w:uiPriority w:val="99"/>
    <w:semiHidden/>
    <w:unhideWhenUsed/>
    <w:rsid w:val="00E37DB4"/>
    <w:rPr>
      <w:sz w:val="16"/>
      <w:szCs w:val="16"/>
    </w:rPr>
  </w:style>
  <w:style w:type="paragraph" w:styleId="Tekstkomentarza">
    <w:name w:val="annotation text"/>
    <w:basedOn w:val="Normalny"/>
    <w:link w:val="TekstkomentarzaZnak"/>
    <w:uiPriority w:val="99"/>
    <w:unhideWhenUsed/>
    <w:rsid w:val="00E37DB4"/>
    <w:pPr>
      <w:spacing w:line="240" w:lineRule="auto"/>
    </w:pPr>
    <w:rPr>
      <w:sz w:val="20"/>
      <w:szCs w:val="20"/>
    </w:rPr>
  </w:style>
  <w:style w:type="character" w:customStyle="1" w:styleId="TekstkomentarzaZnak">
    <w:name w:val="Tekst komentarza Znak"/>
    <w:basedOn w:val="Domylnaczcionkaakapitu"/>
    <w:link w:val="Tekstkomentarza"/>
    <w:uiPriority w:val="99"/>
    <w:rsid w:val="00E37DB4"/>
    <w:rPr>
      <w:sz w:val="20"/>
      <w:szCs w:val="20"/>
    </w:rPr>
  </w:style>
  <w:style w:type="paragraph" w:styleId="Tematkomentarza">
    <w:name w:val="annotation subject"/>
    <w:basedOn w:val="Tekstkomentarza"/>
    <w:next w:val="Tekstkomentarza"/>
    <w:link w:val="TematkomentarzaZnak"/>
    <w:uiPriority w:val="99"/>
    <w:semiHidden/>
    <w:unhideWhenUsed/>
    <w:rsid w:val="00E37DB4"/>
    <w:rPr>
      <w:b/>
      <w:bCs/>
    </w:rPr>
  </w:style>
  <w:style w:type="character" w:customStyle="1" w:styleId="TematkomentarzaZnak">
    <w:name w:val="Temat komentarza Znak"/>
    <w:basedOn w:val="TekstkomentarzaZnak"/>
    <w:link w:val="Tematkomentarza"/>
    <w:uiPriority w:val="99"/>
    <w:semiHidden/>
    <w:rsid w:val="00E37D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249655">
      <w:bodyDiv w:val="1"/>
      <w:marLeft w:val="0"/>
      <w:marRight w:val="0"/>
      <w:marTop w:val="0"/>
      <w:marBottom w:val="0"/>
      <w:divBdr>
        <w:top w:val="none" w:sz="0" w:space="0" w:color="auto"/>
        <w:left w:val="none" w:sz="0" w:space="0" w:color="auto"/>
        <w:bottom w:val="none" w:sz="0" w:space="0" w:color="auto"/>
        <w:right w:val="none" w:sz="0" w:space="0" w:color="auto"/>
      </w:divBdr>
    </w:div>
    <w:div w:id="993530295">
      <w:bodyDiv w:val="1"/>
      <w:marLeft w:val="0"/>
      <w:marRight w:val="0"/>
      <w:marTop w:val="0"/>
      <w:marBottom w:val="0"/>
      <w:divBdr>
        <w:top w:val="none" w:sz="0" w:space="0" w:color="auto"/>
        <w:left w:val="none" w:sz="0" w:space="0" w:color="auto"/>
        <w:bottom w:val="none" w:sz="0" w:space="0" w:color="auto"/>
        <w:right w:val="none" w:sz="0" w:space="0" w:color="auto"/>
      </w:divBdr>
    </w:div>
    <w:div w:id="1324775876">
      <w:bodyDiv w:val="1"/>
      <w:marLeft w:val="0"/>
      <w:marRight w:val="0"/>
      <w:marTop w:val="0"/>
      <w:marBottom w:val="0"/>
      <w:divBdr>
        <w:top w:val="none" w:sz="0" w:space="0" w:color="auto"/>
        <w:left w:val="none" w:sz="0" w:space="0" w:color="auto"/>
        <w:bottom w:val="none" w:sz="0" w:space="0" w:color="auto"/>
        <w:right w:val="none" w:sz="0" w:space="0" w:color="auto"/>
      </w:divBdr>
    </w:div>
    <w:div w:id="1525098516">
      <w:bodyDiv w:val="1"/>
      <w:marLeft w:val="0"/>
      <w:marRight w:val="0"/>
      <w:marTop w:val="0"/>
      <w:marBottom w:val="0"/>
      <w:divBdr>
        <w:top w:val="none" w:sz="0" w:space="0" w:color="auto"/>
        <w:left w:val="none" w:sz="0" w:space="0" w:color="auto"/>
        <w:bottom w:val="none" w:sz="0" w:space="0" w:color="auto"/>
        <w:right w:val="none" w:sz="0" w:space="0" w:color="auto"/>
      </w:divBdr>
    </w:div>
    <w:div w:id="1546214019">
      <w:bodyDiv w:val="1"/>
      <w:marLeft w:val="0"/>
      <w:marRight w:val="0"/>
      <w:marTop w:val="0"/>
      <w:marBottom w:val="0"/>
      <w:divBdr>
        <w:top w:val="none" w:sz="0" w:space="0" w:color="auto"/>
        <w:left w:val="none" w:sz="0" w:space="0" w:color="auto"/>
        <w:bottom w:val="none" w:sz="0" w:space="0" w:color="auto"/>
        <w:right w:val="none" w:sz="0" w:space="0" w:color="auto"/>
      </w:divBdr>
    </w:div>
    <w:div w:id="1875996384">
      <w:bodyDiv w:val="1"/>
      <w:marLeft w:val="0"/>
      <w:marRight w:val="0"/>
      <w:marTop w:val="0"/>
      <w:marBottom w:val="0"/>
      <w:divBdr>
        <w:top w:val="none" w:sz="0" w:space="0" w:color="auto"/>
        <w:left w:val="none" w:sz="0" w:space="0" w:color="auto"/>
        <w:bottom w:val="none" w:sz="0" w:space="0" w:color="auto"/>
        <w:right w:val="none" w:sz="0" w:space="0" w:color="auto"/>
      </w:divBdr>
    </w:div>
    <w:div w:id="1923366201">
      <w:bodyDiv w:val="1"/>
      <w:marLeft w:val="0"/>
      <w:marRight w:val="0"/>
      <w:marTop w:val="0"/>
      <w:marBottom w:val="0"/>
      <w:divBdr>
        <w:top w:val="none" w:sz="0" w:space="0" w:color="auto"/>
        <w:left w:val="none" w:sz="0" w:space="0" w:color="auto"/>
        <w:bottom w:val="none" w:sz="0" w:space="0" w:color="auto"/>
        <w:right w:val="none" w:sz="0" w:space="0" w:color="auto"/>
      </w:divBdr>
    </w:div>
    <w:div w:id="2046565649">
      <w:bodyDiv w:val="1"/>
      <w:marLeft w:val="0"/>
      <w:marRight w:val="0"/>
      <w:marTop w:val="0"/>
      <w:marBottom w:val="0"/>
      <w:divBdr>
        <w:top w:val="none" w:sz="0" w:space="0" w:color="auto"/>
        <w:left w:val="none" w:sz="0" w:space="0" w:color="auto"/>
        <w:bottom w:val="none" w:sz="0" w:space="0" w:color="auto"/>
        <w:right w:val="none" w:sz="0" w:space="0" w:color="auto"/>
      </w:divBdr>
    </w:div>
    <w:div w:id="213440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17</Pages>
  <Words>6850</Words>
  <Characters>41106</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Info-Lider Sp. z o.o.</Company>
  <LinksUpToDate>false</LinksUpToDate>
  <CharactersWithSpaces>47861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Hoffmann</dc:creator>
  <cp:keywords/>
  <dc:description/>
  <cp:lastModifiedBy>Katarzyna Gańczarczyk</cp:lastModifiedBy>
  <cp:revision>14</cp:revision>
  <cp:lastPrinted>2016-11-21T08:57:00Z</cp:lastPrinted>
  <dcterms:created xsi:type="dcterms:W3CDTF">2024-06-21T07:15:00Z</dcterms:created>
  <dcterms:modified xsi:type="dcterms:W3CDTF">2024-09-11T09:18:00Z</dcterms:modified>
</cp:coreProperties>
</file>