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F0CBD6" w14:textId="1B71971D" w:rsidR="008F7967" w:rsidRPr="00700F64" w:rsidRDefault="0088158A" w:rsidP="0088158A">
      <w:pPr>
        <w:jc w:val="both"/>
        <w:rPr>
          <w:rFonts w:ascii="Times New Roman" w:hAnsi="Times New Roman" w:cs="Times New Roman"/>
          <w:b/>
          <w:bCs/>
          <w:i/>
          <w:iCs/>
        </w:rPr>
      </w:pPr>
      <w:r w:rsidRPr="00700F64">
        <w:rPr>
          <w:rFonts w:ascii="Times New Roman" w:hAnsi="Times New Roman" w:cs="Times New Roman"/>
          <w:b/>
          <w:bCs/>
        </w:rPr>
        <w:t xml:space="preserve">Znak sprawy: ZP/BZLR/0031/2026                                                                 </w:t>
      </w:r>
      <w:r w:rsidR="004906BB" w:rsidRPr="00700F64">
        <w:rPr>
          <w:rFonts w:ascii="Times New Roman" w:hAnsi="Times New Roman" w:cs="Times New Roman"/>
          <w:b/>
          <w:bCs/>
        </w:rPr>
        <w:t xml:space="preserve">      </w:t>
      </w:r>
      <w:r w:rsidRPr="00700F64">
        <w:rPr>
          <w:rFonts w:ascii="Times New Roman" w:hAnsi="Times New Roman" w:cs="Times New Roman"/>
          <w:b/>
          <w:bCs/>
          <w:i/>
          <w:iCs/>
        </w:rPr>
        <w:t xml:space="preserve">Załącznik nr </w:t>
      </w:r>
      <w:r w:rsidR="00385CF8" w:rsidRPr="00700F64">
        <w:rPr>
          <w:rFonts w:ascii="Times New Roman" w:hAnsi="Times New Roman" w:cs="Times New Roman"/>
          <w:b/>
          <w:bCs/>
          <w:i/>
          <w:iCs/>
        </w:rPr>
        <w:t xml:space="preserve">4 </w:t>
      </w:r>
      <w:r w:rsidRPr="00700F64">
        <w:rPr>
          <w:rFonts w:ascii="Times New Roman" w:hAnsi="Times New Roman" w:cs="Times New Roman"/>
          <w:b/>
          <w:bCs/>
          <w:i/>
          <w:iCs/>
        </w:rPr>
        <w:t xml:space="preserve">do ZO </w:t>
      </w:r>
    </w:p>
    <w:p w14:paraId="5AF18B8D" w14:textId="77777777" w:rsidR="008F7967" w:rsidRPr="00700F64" w:rsidRDefault="008F7967" w:rsidP="00B26889">
      <w:pPr>
        <w:jc w:val="both"/>
        <w:rPr>
          <w:rFonts w:ascii="Times New Roman" w:hAnsi="Times New Roman" w:cs="Times New Roman"/>
          <w:b/>
          <w:bCs/>
        </w:rPr>
      </w:pPr>
    </w:p>
    <w:p w14:paraId="7F837E08" w14:textId="0022FFCE" w:rsidR="008F7967" w:rsidRPr="00700F64" w:rsidRDefault="00C4553A" w:rsidP="004906BB">
      <w:pPr>
        <w:jc w:val="center"/>
        <w:rPr>
          <w:rFonts w:ascii="Times New Roman" w:hAnsi="Times New Roman" w:cs="Times New Roman"/>
          <w:b/>
          <w:bCs/>
          <w:sz w:val="24"/>
          <w:szCs w:val="24"/>
        </w:rPr>
      </w:pPr>
      <w:r w:rsidRPr="00700F64">
        <w:rPr>
          <w:rFonts w:ascii="Times New Roman" w:hAnsi="Times New Roman" w:cs="Times New Roman"/>
          <w:b/>
          <w:bCs/>
          <w:sz w:val="24"/>
          <w:szCs w:val="24"/>
        </w:rPr>
        <w:t>Opis przedmiotu zamówienia</w:t>
      </w:r>
    </w:p>
    <w:p w14:paraId="27487E50" w14:textId="011B24E8" w:rsidR="00C4553A" w:rsidRPr="00700F64" w:rsidRDefault="00C4553A" w:rsidP="00B26889">
      <w:pPr>
        <w:jc w:val="both"/>
        <w:rPr>
          <w:rFonts w:ascii="Times New Roman" w:hAnsi="Times New Roman" w:cs="Times New Roman"/>
          <w:b/>
          <w:bCs/>
        </w:rPr>
      </w:pPr>
    </w:p>
    <w:p w14:paraId="495D3583" w14:textId="75072B20" w:rsidR="00C4553A" w:rsidRPr="00700F64" w:rsidRDefault="00C4553A" w:rsidP="00B26889">
      <w:pPr>
        <w:jc w:val="both"/>
        <w:rPr>
          <w:rFonts w:ascii="Times New Roman" w:hAnsi="Times New Roman" w:cs="Times New Roman"/>
          <w:b/>
          <w:bCs/>
        </w:rPr>
      </w:pPr>
      <w:r w:rsidRPr="00700F64">
        <w:rPr>
          <w:rFonts w:ascii="Times New Roman" w:hAnsi="Times New Roman" w:cs="Times New Roman"/>
          <w:b/>
          <w:bCs/>
        </w:rPr>
        <w:tab/>
      </w:r>
      <w:r w:rsidRPr="00700F64">
        <w:rPr>
          <w:rFonts w:ascii="Times New Roman" w:hAnsi="Times New Roman" w:cs="Times New Roman"/>
        </w:rPr>
        <w:t xml:space="preserve">Przedmiotem zamówienia jest </w:t>
      </w:r>
      <w:r w:rsidR="00B77986" w:rsidRPr="00700F64">
        <w:rPr>
          <w:rFonts w:ascii="Times New Roman" w:hAnsi="Times New Roman" w:cs="Times New Roman"/>
        </w:rPr>
        <w:t>modernizacja i dostosowanie wejścia do Izby Przyjęć</w:t>
      </w:r>
      <w:r w:rsidRPr="00700F64">
        <w:rPr>
          <w:rFonts w:ascii="Times New Roman" w:hAnsi="Times New Roman" w:cs="Times New Roman"/>
        </w:rPr>
        <w:t xml:space="preserve"> </w:t>
      </w:r>
      <w:r w:rsidR="00570DAF" w:rsidRPr="00700F64">
        <w:rPr>
          <w:rFonts w:ascii="Times New Roman" w:hAnsi="Times New Roman" w:cs="Times New Roman"/>
          <w:sz w:val="24"/>
          <w:szCs w:val="24"/>
        </w:rPr>
        <w:t>dla Dorosłych do standardów architektonicznych dla osób ze szczególnymi potrzebami</w:t>
      </w:r>
      <w:r w:rsidR="00570DAF" w:rsidRPr="00700F64">
        <w:rPr>
          <w:rFonts w:ascii="Times New Roman" w:hAnsi="Times New Roman" w:cs="Times New Roman"/>
          <w:b/>
          <w:bCs/>
        </w:rPr>
        <w:t xml:space="preserve"> </w:t>
      </w:r>
      <w:r w:rsidR="00032BAD" w:rsidRPr="00700F64">
        <w:rPr>
          <w:rFonts w:ascii="Times New Roman" w:hAnsi="Times New Roman" w:cs="Times New Roman"/>
          <w:b/>
          <w:bCs/>
        </w:rPr>
        <w:t>na terenie</w:t>
      </w:r>
      <w:r w:rsidR="00570DAF" w:rsidRPr="00700F64">
        <w:rPr>
          <w:rFonts w:ascii="Times New Roman" w:hAnsi="Times New Roman" w:cs="Times New Roman"/>
          <w:b/>
          <w:bCs/>
        </w:rPr>
        <w:t xml:space="preserve"> </w:t>
      </w:r>
      <w:r w:rsidRPr="00700F64">
        <w:rPr>
          <w:rFonts w:ascii="Times New Roman" w:hAnsi="Times New Roman" w:cs="Times New Roman"/>
          <w:b/>
          <w:bCs/>
        </w:rPr>
        <w:t>Beskidzki</w:t>
      </w:r>
      <w:r w:rsidR="00032BAD" w:rsidRPr="00700F64">
        <w:rPr>
          <w:rFonts w:ascii="Times New Roman" w:hAnsi="Times New Roman" w:cs="Times New Roman"/>
          <w:b/>
          <w:bCs/>
        </w:rPr>
        <w:t>ego</w:t>
      </w:r>
      <w:r w:rsidRPr="00700F64">
        <w:rPr>
          <w:rFonts w:ascii="Times New Roman" w:hAnsi="Times New Roman" w:cs="Times New Roman"/>
          <w:b/>
          <w:bCs/>
        </w:rPr>
        <w:t xml:space="preserve"> Zesp</w:t>
      </w:r>
      <w:r w:rsidR="00570DAF" w:rsidRPr="00700F64">
        <w:rPr>
          <w:rFonts w:ascii="Times New Roman" w:hAnsi="Times New Roman" w:cs="Times New Roman"/>
          <w:b/>
          <w:bCs/>
        </w:rPr>
        <w:t>o</w:t>
      </w:r>
      <w:r w:rsidR="00032BAD" w:rsidRPr="00700F64">
        <w:rPr>
          <w:rFonts w:ascii="Times New Roman" w:hAnsi="Times New Roman" w:cs="Times New Roman"/>
          <w:b/>
          <w:bCs/>
        </w:rPr>
        <w:t>łu</w:t>
      </w:r>
      <w:r w:rsidRPr="00700F64">
        <w:rPr>
          <w:rFonts w:ascii="Times New Roman" w:hAnsi="Times New Roman" w:cs="Times New Roman"/>
          <w:b/>
          <w:bCs/>
        </w:rPr>
        <w:t xml:space="preserve"> Leczniczo – Rehabilitacyjn</w:t>
      </w:r>
      <w:r w:rsidR="00032BAD" w:rsidRPr="00700F64">
        <w:rPr>
          <w:rFonts w:ascii="Times New Roman" w:hAnsi="Times New Roman" w:cs="Times New Roman"/>
          <w:b/>
          <w:bCs/>
        </w:rPr>
        <w:t>ego</w:t>
      </w:r>
      <w:r w:rsidRPr="00700F64">
        <w:rPr>
          <w:rFonts w:ascii="Times New Roman" w:hAnsi="Times New Roman" w:cs="Times New Roman"/>
          <w:b/>
          <w:bCs/>
        </w:rPr>
        <w:t xml:space="preserve"> Szpital</w:t>
      </w:r>
      <w:r w:rsidR="00570DAF" w:rsidRPr="00700F64">
        <w:rPr>
          <w:rFonts w:ascii="Times New Roman" w:hAnsi="Times New Roman" w:cs="Times New Roman"/>
          <w:b/>
          <w:bCs/>
        </w:rPr>
        <w:t>a</w:t>
      </w:r>
      <w:r w:rsidRPr="00700F64">
        <w:rPr>
          <w:rFonts w:ascii="Times New Roman" w:hAnsi="Times New Roman" w:cs="Times New Roman"/>
          <w:b/>
          <w:bCs/>
        </w:rPr>
        <w:t xml:space="preserve"> Opieki Długoterminowej </w:t>
      </w:r>
      <w:r w:rsidR="006F0F70" w:rsidRPr="00700F64">
        <w:rPr>
          <w:rFonts w:ascii="Times New Roman" w:hAnsi="Times New Roman" w:cs="Times New Roman"/>
          <w:b/>
          <w:bCs/>
        </w:rPr>
        <w:br/>
      </w:r>
      <w:r w:rsidRPr="00700F64">
        <w:rPr>
          <w:rFonts w:ascii="Times New Roman" w:hAnsi="Times New Roman" w:cs="Times New Roman"/>
          <w:b/>
          <w:bCs/>
        </w:rPr>
        <w:t>w Jaworzu ul. Słoneczna 83</w:t>
      </w:r>
      <w:r w:rsidR="008308DA" w:rsidRPr="00700F64">
        <w:rPr>
          <w:rFonts w:ascii="Times New Roman" w:hAnsi="Times New Roman" w:cs="Times New Roman"/>
          <w:b/>
          <w:bCs/>
        </w:rPr>
        <w:t>.</w:t>
      </w:r>
    </w:p>
    <w:p w14:paraId="6B4ACD23" w14:textId="77777777" w:rsidR="00C4553A" w:rsidRPr="00700F64" w:rsidRDefault="00C4553A" w:rsidP="00B26889">
      <w:pPr>
        <w:jc w:val="both"/>
        <w:rPr>
          <w:rFonts w:ascii="Times New Roman" w:hAnsi="Times New Roman" w:cs="Times New Roman"/>
          <w:b/>
          <w:bCs/>
        </w:rPr>
      </w:pPr>
    </w:p>
    <w:p w14:paraId="29CFB2F1" w14:textId="77777777" w:rsidR="00B77986" w:rsidRPr="00700F64" w:rsidRDefault="00B77986" w:rsidP="00B26889">
      <w:pPr>
        <w:spacing w:line="278" w:lineRule="auto"/>
        <w:jc w:val="both"/>
        <w:rPr>
          <w:rFonts w:ascii="Times New Roman" w:hAnsi="Times New Roman" w:cs="Times New Roman"/>
          <w:b/>
          <w:bCs/>
          <w:sz w:val="24"/>
          <w:szCs w:val="24"/>
        </w:rPr>
      </w:pPr>
      <w:r w:rsidRPr="00700F64">
        <w:rPr>
          <w:rFonts w:ascii="Times New Roman" w:hAnsi="Times New Roman" w:cs="Times New Roman"/>
          <w:b/>
          <w:bCs/>
          <w:sz w:val="24"/>
          <w:szCs w:val="24"/>
        </w:rPr>
        <w:t>1. Informacje ogólne</w:t>
      </w:r>
    </w:p>
    <w:p w14:paraId="201088BE"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Zamawiający:</w:t>
      </w:r>
    </w:p>
    <w:p w14:paraId="355A958D"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Beskidzki Zespół Leczniczo-Rehabilitacyjny Szpital Opieki Długoterminowej w Jaworzu</w:t>
      </w:r>
    </w:p>
    <w:p w14:paraId="6F28025C"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Nazwa zamówienia:</w:t>
      </w:r>
    </w:p>
    <w:p w14:paraId="6CEF6FD7" w14:textId="03A27816" w:rsidR="00B77986" w:rsidRPr="00700F64" w:rsidRDefault="00B77986" w:rsidP="006F0F70">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w:t>
      </w:r>
      <w:r w:rsidR="006F0F70" w:rsidRPr="00700F64">
        <w:rPr>
          <w:rFonts w:ascii="Times New Roman" w:hAnsi="Times New Roman" w:cs="Times New Roman"/>
          <w:sz w:val="24"/>
          <w:szCs w:val="24"/>
        </w:rPr>
        <w:t>Modernizacja i dostosowanie do standardów architektonicznych dla osób ze szczególnymi potrzebami schodów wejściowych wraz z urządzeniem zewnętrznym do przemieszczania pacjentów do Izby Przyjęć dla Dorosłych przy Oddziale Leczniczo-Rehabilitacyjnym dla Dorosłych, ul. Słoneczna 83, 43-384 Jaworze w Beskidzkim Zespole Leczniczo-Rehabilitacyjnym Szpitala Opieki Długoterminowej w Jaworzu.</w:t>
      </w:r>
      <w:r w:rsidRPr="00700F64">
        <w:rPr>
          <w:rFonts w:ascii="Times New Roman" w:hAnsi="Times New Roman" w:cs="Times New Roman"/>
          <w:sz w:val="24"/>
          <w:szCs w:val="24"/>
        </w:rPr>
        <w:t>”.</w:t>
      </w:r>
    </w:p>
    <w:p w14:paraId="38A28504"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Rodzaj zamówienia:</w:t>
      </w:r>
    </w:p>
    <w:p w14:paraId="4DD5B24F"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Roboty budowlane.</w:t>
      </w:r>
    </w:p>
    <w:p w14:paraId="1A2661F5"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Miejsce realizacji:</w:t>
      </w:r>
    </w:p>
    <w:p w14:paraId="4D88C500"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Beskidzki Zespół Leczniczo-Rehabilitacyjny Szpital Opieki Długoterminowej w Jaworzu.</w:t>
      </w:r>
    </w:p>
    <w:p w14:paraId="12FA7867"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CPV:</w:t>
      </w:r>
    </w:p>
    <w:p w14:paraId="2DE9D45F"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45000000-7 – Roboty budowlane,</w:t>
      </w:r>
    </w:p>
    <w:p w14:paraId="7E8508E4"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45215000-7 – Roboty budowlane w zakresie budowy obiektów budowlanych związanych ze zdrowiem i opieką społeczną, krematoriów oraz obiektów użyteczności publicznej,</w:t>
      </w:r>
    </w:p>
    <w:p w14:paraId="50B2FE80"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45453000-7 – Roboty remontowe i renowacyjne,</w:t>
      </w:r>
    </w:p>
    <w:p w14:paraId="7DDA4F16"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45233200-1 – Roboty w zakresie różnych nawierzchni,</w:t>
      </w:r>
    </w:p>
    <w:p w14:paraId="3B18EFFC"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45262300-4 – Betonowanie,</w:t>
      </w:r>
    </w:p>
    <w:p w14:paraId="46BB6D17" w14:textId="1C486B54"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45262350-9 – Roboty konstrukcyjne z betonu</w:t>
      </w:r>
      <w:r w:rsidR="008A2BDA" w:rsidRPr="00700F64">
        <w:rPr>
          <w:rFonts w:ascii="Times New Roman" w:hAnsi="Times New Roman" w:cs="Times New Roman"/>
          <w:sz w:val="24"/>
          <w:szCs w:val="24"/>
        </w:rPr>
        <w:t>.</w:t>
      </w:r>
    </w:p>
    <w:p w14:paraId="1F54DD54" w14:textId="77777777" w:rsidR="00B77986" w:rsidRPr="00700F64" w:rsidRDefault="00B77986" w:rsidP="00B26889">
      <w:pPr>
        <w:spacing w:line="278" w:lineRule="auto"/>
        <w:jc w:val="both"/>
        <w:rPr>
          <w:rFonts w:ascii="Times New Roman" w:hAnsi="Times New Roman" w:cs="Times New Roman"/>
          <w:b/>
          <w:bCs/>
          <w:sz w:val="24"/>
          <w:szCs w:val="24"/>
        </w:rPr>
      </w:pPr>
      <w:r w:rsidRPr="00700F64">
        <w:rPr>
          <w:rFonts w:ascii="Times New Roman" w:hAnsi="Times New Roman" w:cs="Times New Roman"/>
          <w:b/>
          <w:bCs/>
          <w:sz w:val="24"/>
          <w:szCs w:val="24"/>
        </w:rPr>
        <w:t>2. Przedmiot zamówienia</w:t>
      </w:r>
    </w:p>
    <w:p w14:paraId="15BBAE6B"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 xml:space="preserve">Przedmiotem zamówienia jest wykonanie robót budowlanych polegających na modernizacji, remoncie i dostosowaniu istniejącego wejścia do Izby Przyjęć dla Dorosłych w Beskidzkim </w:t>
      </w:r>
      <w:r w:rsidRPr="00700F64">
        <w:rPr>
          <w:rFonts w:ascii="Times New Roman" w:hAnsi="Times New Roman" w:cs="Times New Roman"/>
          <w:sz w:val="24"/>
          <w:szCs w:val="24"/>
        </w:rPr>
        <w:lastRenderedPageBreak/>
        <w:t>Zespole Leczniczo-Rehabilitacyjnym Szpitalu Opieki Długoterminowej w Jaworzu, w celu poprawy dostępności architektonicznej dla osób ze szczególnymi potrzebami, w tym w szczególności osób z ograniczoną możliwością poruszania się, osób korzystających z wózków inwalidzkich, osób starszych oraz osób o ograniczonej sprawności ruchowej.</w:t>
      </w:r>
    </w:p>
    <w:p w14:paraId="5C1EFC9C"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Zakres zamówienia obejmuje w szczególności:</w:t>
      </w:r>
    </w:p>
    <w:p w14:paraId="2BCDE04A" w14:textId="77777777" w:rsidR="00B77986" w:rsidRPr="00700F64" w:rsidRDefault="00B77986" w:rsidP="00863CAE">
      <w:pPr>
        <w:pStyle w:val="Akapitzlist"/>
        <w:numPr>
          <w:ilvl w:val="0"/>
          <w:numId w:val="3"/>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zabezpieczenie terenu prowadzenia robót i istniejących elementów budynku,</w:t>
      </w:r>
    </w:p>
    <w:p w14:paraId="142234C7" w14:textId="77777777" w:rsidR="00B77986" w:rsidRPr="00700F64" w:rsidRDefault="00B77986" w:rsidP="00863CAE">
      <w:pPr>
        <w:pStyle w:val="Akapitzlist"/>
        <w:numPr>
          <w:ilvl w:val="0"/>
          <w:numId w:val="3"/>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wykonanie robót przygotowawczych i rozbiórkowych,</w:t>
      </w:r>
    </w:p>
    <w:p w14:paraId="7F4F6B1D" w14:textId="77777777" w:rsidR="00B77986" w:rsidRPr="00700F64" w:rsidRDefault="00B77986" w:rsidP="00863CAE">
      <w:pPr>
        <w:pStyle w:val="Akapitzlist"/>
        <w:numPr>
          <w:ilvl w:val="0"/>
          <w:numId w:val="3"/>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demontaż istniejących elementów kolidujących z projektowanym rozwiązaniem,</w:t>
      </w:r>
    </w:p>
    <w:p w14:paraId="24CD39EA" w14:textId="77777777" w:rsidR="00B77986" w:rsidRPr="00700F64" w:rsidRDefault="00B77986" w:rsidP="00863CAE">
      <w:pPr>
        <w:pStyle w:val="Akapitzlist"/>
        <w:numPr>
          <w:ilvl w:val="0"/>
          <w:numId w:val="3"/>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rozbiórkę i przygotowanie istniejących nawierzchni schodów oraz podestu,</w:t>
      </w:r>
    </w:p>
    <w:p w14:paraId="70337B94" w14:textId="77777777" w:rsidR="00B77986" w:rsidRPr="00700F64" w:rsidRDefault="00B77986" w:rsidP="00863CAE">
      <w:pPr>
        <w:pStyle w:val="Akapitzlist"/>
        <w:numPr>
          <w:ilvl w:val="0"/>
          <w:numId w:val="3"/>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wykonanie nowych warstw konstrukcyjnych i spadkowych,</w:t>
      </w:r>
    </w:p>
    <w:p w14:paraId="0218D81A" w14:textId="77777777" w:rsidR="00B77986" w:rsidRPr="00700F64" w:rsidRDefault="00B77986" w:rsidP="00863CAE">
      <w:pPr>
        <w:pStyle w:val="Akapitzlist"/>
        <w:numPr>
          <w:ilvl w:val="0"/>
          <w:numId w:val="3"/>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wykonanie odwodnienia liniowego,</w:t>
      </w:r>
    </w:p>
    <w:p w14:paraId="0E271053" w14:textId="77777777" w:rsidR="00B77986" w:rsidRPr="00700F64" w:rsidRDefault="00B77986" w:rsidP="00863CAE">
      <w:pPr>
        <w:pStyle w:val="Akapitzlist"/>
        <w:numPr>
          <w:ilvl w:val="0"/>
          <w:numId w:val="3"/>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wykonanie izolacji przeciwwodnych i uszczelnień,</w:t>
      </w:r>
    </w:p>
    <w:p w14:paraId="0BAA0072" w14:textId="77777777" w:rsidR="00B77986" w:rsidRPr="00700F64" w:rsidRDefault="00B77986" w:rsidP="00863CAE">
      <w:pPr>
        <w:pStyle w:val="Akapitzlist"/>
        <w:numPr>
          <w:ilvl w:val="0"/>
          <w:numId w:val="3"/>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wykonanie nowych nawierzchni schodów i podestu,</w:t>
      </w:r>
    </w:p>
    <w:p w14:paraId="13DFDA0D" w14:textId="77777777" w:rsidR="00B77986" w:rsidRPr="00700F64" w:rsidRDefault="00B77986" w:rsidP="00863CAE">
      <w:pPr>
        <w:pStyle w:val="Akapitzlist"/>
        <w:numPr>
          <w:ilvl w:val="0"/>
          <w:numId w:val="3"/>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wykonanie pola/pasów ostrzegawczych i elementów prowadzących dla osób ze szczególnymi potrzebami,</w:t>
      </w:r>
    </w:p>
    <w:p w14:paraId="0DBCE6E3" w14:textId="77777777" w:rsidR="00B77986" w:rsidRPr="00700F64" w:rsidRDefault="00B77986" w:rsidP="00863CAE">
      <w:pPr>
        <w:pStyle w:val="Akapitzlist"/>
        <w:numPr>
          <w:ilvl w:val="0"/>
          <w:numId w:val="3"/>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wykonanie i montaż nowych balustrad,</w:t>
      </w:r>
    </w:p>
    <w:p w14:paraId="22F254DA" w14:textId="77777777" w:rsidR="00B77986" w:rsidRPr="00700F64" w:rsidRDefault="00B77986" w:rsidP="00863CAE">
      <w:pPr>
        <w:pStyle w:val="Akapitzlist"/>
        <w:numPr>
          <w:ilvl w:val="0"/>
          <w:numId w:val="3"/>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odtworzenie oraz docieplenie powierzchni ścian w obrębie podestu i schodów,</w:t>
      </w:r>
    </w:p>
    <w:p w14:paraId="45AE067D" w14:textId="77777777" w:rsidR="00B77986" w:rsidRPr="00700F64" w:rsidRDefault="00B77986" w:rsidP="00863CAE">
      <w:pPr>
        <w:pStyle w:val="Akapitzlist"/>
        <w:numPr>
          <w:ilvl w:val="0"/>
          <w:numId w:val="3"/>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wykonanie nowych warstw elewacyjnych,</w:t>
      </w:r>
    </w:p>
    <w:p w14:paraId="403BB457" w14:textId="77777777" w:rsidR="00B77986" w:rsidRPr="00700F64" w:rsidRDefault="00B77986" w:rsidP="00863CAE">
      <w:pPr>
        <w:pStyle w:val="Akapitzlist"/>
        <w:numPr>
          <w:ilvl w:val="0"/>
          <w:numId w:val="3"/>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wykonanie niezbędnych obróbek blacharskich,</w:t>
      </w:r>
    </w:p>
    <w:p w14:paraId="4D8239A8" w14:textId="77777777" w:rsidR="00B77986" w:rsidRPr="00700F64" w:rsidRDefault="00B77986" w:rsidP="00863CAE">
      <w:pPr>
        <w:pStyle w:val="Akapitzlist"/>
        <w:numPr>
          <w:ilvl w:val="0"/>
          <w:numId w:val="3"/>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uporządkowanie terenu po zakończeniu robót,</w:t>
      </w:r>
    </w:p>
    <w:p w14:paraId="17EAC9E2" w14:textId="77777777" w:rsidR="00B77986" w:rsidRPr="00700F64" w:rsidRDefault="00B77986" w:rsidP="00863CAE">
      <w:pPr>
        <w:pStyle w:val="Akapitzlist"/>
        <w:numPr>
          <w:ilvl w:val="0"/>
          <w:numId w:val="3"/>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wywóz i zgodne z przepisami zagospodarowanie odpadów powstałych podczas realizacji zamówienia,</w:t>
      </w:r>
    </w:p>
    <w:p w14:paraId="254FB380" w14:textId="77777777" w:rsidR="00B77986" w:rsidRPr="00700F64" w:rsidRDefault="00B77986" w:rsidP="00863CAE">
      <w:pPr>
        <w:pStyle w:val="Akapitzlist"/>
        <w:numPr>
          <w:ilvl w:val="0"/>
          <w:numId w:val="3"/>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wykonanie wszystkich prac pomocniczych, zabezpieczających i wykończeniowych niezbędnych do prawidłowego wykonania przedmiotu zamówienia.</w:t>
      </w:r>
    </w:p>
    <w:p w14:paraId="7DA60B84" w14:textId="18981C80"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 xml:space="preserve">Celem inwestycji jest uzyskanie bezpiecznego, trwałego i możliwie </w:t>
      </w:r>
      <w:proofErr w:type="spellStart"/>
      <w:r w:rsidR="00BA6523" w:rsidRPr="00700F64">
        <w:rPr>
          <w:rFonts w:ascii="Times New Roman" w:hAnsi="Times New Roman" w:cs="Times New Roman"/>
          <w:sz w:val="24"/>
          <w:szCs w:val="24"/>
        </w:rPr>
        <w:t>bezprogowego</w:t>
      </w:r>
      <w:proofErr w:type="spellEnd"/>
      <w:r w:rsidRPr="00700F64">
        <w:rPr>
          <w:rFonts w:ascii="Times New Roman" w:hAnsi="Times New Roman" w:cs="Times New Roman"/>
          <w:sz w:val="24"/>
          <w:szCs w:val="24"/>
        </w:rPr>
        <w:t xml:space="preserve"> oraz intuicyjnego w użytkowaniu dojścia do Izby Przyjęć dla Dorosłych, z uwzględnieniem potrzeb osób ze szczególnymi potrzebami.</w:t>
      </w:r>
    </w:p>
    <w:p w14:paraId="6614B4DF" w14:textId="77777777" w:rsidR="00B77986" w:rsidRPr="00700F64" w:rsidRDefault="00B77986" w:rsidP="00B26889">
      <w:pPr>
        <w:spacing w:line="278" w:lineRule="auto"/>
        <w:jc w:val="both"/>
        <w:rPr>
          <w:rFonts w:ascii="Times New Roman" w:hAnsi="Times New Roman" w:cs="Times New Roman"/>
          <w:b/>
          <w:bCs/>
          <w:sz w:val="24"/>
          <w:szCs w:val="24"/>
        </w:rPr>
      </w:pPr>
      <w:r w:rsidRPr="00700F64">
        <w:rPr>
          <w:rFonts w:ascii="Times New Roman" w:hAnsi="Times New Roman" w:cs="Times New Roman"/>
          <w:b/>
          <w:bCs/>
          <w:sz w:val="24"/>
          <w:szCs w:val="24"/>
        </w:rPr>
        <w:t>3. Podstawa opracowania i wymagania prawne</w:t>
      </w:r>
    </w:p>
    <w:p w14:paraId="436BBAD5"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Roboty należy wykonać zgodnie z:</w:t>
      </w:r>
    </w:p>
    <w:p w14:paraId="16EB65D5" w14:textId="77777777" w:rsidR="00B77986" w:rsidRPr="00700F64" w:rsidRDefault="00B77986" w:rsidP="00CC67AC">
      <w:pPr>
        <w:pStyle w:val="Akapitzlist"/>
        <w:numPr>
          <w:ilvl w:val="0"/>
          <w:numId w:val="4"/>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ustawą z dnia 11 września 2019 r. – Prawo zamówień publicznych, w aktualnym brzmieniu;</w:t>
      </w:r>
    </w:p>
    <w:p w14:paraId="5FAE57CC" w14:textId="77777777" w:rsidR="00B77986" w:rsidRPr="00700F64" w:rsidRDefault="00B77986" w:rsidP="00CC67AC">
      <w:pPr>
        <w:pStyle w:val="Akapitzlist"/>
        <w:numPr>
          <w:ilvl w:val="0"/>
          <w:numId w:val="4"/>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ustawą z dnia 7 lipca 1994 r. – Prawo budowlane, w aktualnym brzmieniu. Aktualny tekst jednolity ustawy został ogłoszony w Dz.U. z 2026 r. poz. 524;</w:t>
      </w:r>
    </w:p>
    <w:p w14:paraId="3E6B0886" w14:textId="77777777" w:rsidR="00B77986" w:rsidRPr="00700F64" w:rsidRDefault="00B77986" w:rsidP="00CC67AC">
      <w:pPr>
        <w:pStyle w:val="Akapitzlist"/>
        <w:numPr>
          <w:ilvl w:val="0"/>
          <w:numId w:val="4"/>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ustawą z dnia 19 lipca 2019 r. o zapewnianiu dostępności osobom ze szczególnymi potrzebami, w aktualnym brzmieniu;</w:t>
      </w:r>
    </w:p>
    <w:p w14:paraId="2B32C73C" w14:textId="77777777" w:rsidR="00B77986" w:rsidRPr="00700F64" w:rsidRDefault="00B77986" w:rsidP="00CC67AC">
      <w:pPr>
        <w:pStyle w:val="Akapitzlist"/>
        <w:numPr>
          <w:ilvl w:val="0"/>
          <w:numId w:val="4"/>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rozporządzeniem Ministra Infrastruktury z dnia 12 kwietnia 2002 r. w sprawie warunków technicznych, jakim powinny odpowiadać budynki i ich usytuowanie, wraz z późniejszymi zmianami;</w:t>
      </w:r>
    </w:p>
    <w:p w14:paraId="5612185F" w14:textId="77777777" w:rsidR="00B77986" w:rsidRPr="00700F64" w:rsidRDefault="00B77986" w:rsidP="00CC67AC">
      <w:pPr>
        <w:pStyle w:val="Akapitzlist"/>
        <w:numPr>
          <w:ilvl w:val="0"/>
          <w:numId w:val="4"/>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przepisami dotyczącymi bezpieczeństwa i higieny pracy;</w:t>
      </w:r>
    </w:p>
    <w:p w14:paraId="0F3DCA9C" w14:textId="77777777" w:rsidR="00B77986" w:rsidRPr="00700F64" w:rsidRDefault="00B77986" w:rsidP="00CC67AC">
      <w:pPr>
        <w:pStyle w:val="Akapitzlist"/>
        <w:numPr>
          <w:ilvl w:val="0"/>
          <w:numId w:val="4"/>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lastRenderedPageBreak/>
        <w:t>przepisami dotyczącymi ochrony przeciwpożarowej;</w:t>
      </w:r>
    </w:p>
    <w:p w14:paraId="50926AD5" w14:textId="77777777" w:rsidR="00B77986" w:rsidRPr="00700F64" w:rsidRDefault="00B77986" w:rsidP="00CC67AC">
      <w:pPr>
        <w:pStyle w:val="Akapitzlist"/>
        <w:numPr>
          <w:ilvl w:val="0"/>
          <w:numId w:val="4"/>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przepisami dotyczącymi gospodarowania odpadami;</w:t>
      </w:r>
    </w:p>
    <w:p w14:paraId="1C195502" w14:textId="77777777" w:rsidR="00B77986" w:rsidRPr="00700F64" w:rsidRDefault="00B77986" w:rsidP="00CC67AC">
      <w:pPr>
        <w:pStyle w:val="Akapitzlist"/>
        <w:numPr>
          <w:ilvl w:val="0"/>
          <w:numId w:val="4"/>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obowiązującymi Polskimi Normami, normami europejskimi i innymi normami mającymi zastosowanie do wykonywanych robót;</w:t>
      </w:r>
    </w:p>
    <w:p w14:paraId="12DEE939" w14:textId="77777777" w:rsidR="00B77986" w:rsidRPr="00700F64" w:rsidRDefault="00B77986" w:rsidP="00CC67AC">
      <w:pPr>
        <w:pStyle w:val="Akapitzlist"/>
        <w:numPr>
          <w:ilvl w:val="0"/>
          <w:numId w:val="4"/>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zasadami wiedzy technicznej i sztuki budowlanej;</w:t>
      </w:r>
    </w:p>
    <w:p w14:paraId="0CA5EBBA" w14:textId="77777777" w:rsidR="00B77986" w:rsidRPr="00700F64" w:rsidRDefault="00B77986" w:rsidP="00CC67AC">
      <w:pPr>
        <w:pStyle w:val="Akapitzlist"/>
        <w:numPr>
          <w:ilvl w:val="0"/>
          <w:numId w:val="4"/>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dokumentacją, przedmiarem robót oraz specyfikacjami technicznymi wykonania i odbioru robót budowlanych, jeżeli zostały opracowane.</w:t>
      </w:r>
    </w:p>
    <w:p w14:paraId="54510501"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W przypadku zmiany przepisów w trakcie realizacji zamówienia zastosowanie mają przepisy obowiązujące na dzień wykonywania danej czynności, z uwzględnieniem przepisów przejściowych.</w:t>
      </w:r>
    </w:p>
    <w:p w14:paraId="4339C750" w14:textId="77777777" w:rsidR="00B77986" w:rsidRPr="00700F64" w:rsidRDefault="00B77986" w:rsidP="00B26889">
      <w:pPr>
        <w:spacing w:line="278" w:lineRule="auto"/>
        <w:jc w:val="both"/>
        <w:rPr>
          <w:rFonts w:ascii="Times New Roman" w:hAnsi="Times New Roman" w:cs="Times New Roman"/>
          <w:b/>
          <w:bCs/>
          <w:sz w:val="24"/>
          <w:szCs w:val="24"/>
        </w:rPr>
      </w:pPr>
      <w:r w:rsidRPr="00700F64">
        <w:rPr>
          <w:rFonts w:ascii="Times New Roman" w:hAnsi="Times New Roman" w:cs="Times New Roman"/>
          <w:b/>
          <w:bCs/>
          <w:sz w:val="24"/>
          <w:szCs w:val="24"/>
        </w:rPr>
        <w:t>4. Wymagania dotyczące dostępności</w:t>
      </w:r>
    </w:p>
    <w:p w14:paraId="1AA01AA3"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Modernizowane wejście należy wykonać w sposób zapewniający poprawę dostępności architektonicznej dla osób ze szczególnymi potrzebami.</w:t>
      </w:r>
    </w:p>
    <w:p w14:paraId="0B2A9923"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W szczególności należy zapewnić:</w:t>
      </w:r>
    </w:p>
    <w:p w14:paraId="7C4196D9" w14:textId="77777777" w:rsidR="00B77986" w:rsidRPr="00700F64" w:rsidRDefault="00B77986" w:rsidP="00753351">
      <w:pPr>
        <w:pStyle w:val="Akapitzlist"/>
        <w:numPr>
          <w:ilvl w:val="0"/>
          <w:numId w:val="5"/>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bezpieczne dojście do wejścia do Izby Przyjęć;</w:t>
      </w:r>
    </w:p>
    <w:p w14:paraId="7B44F971" w14:textId="77777777" w:rsidR="00B77986" w:rsidRPr="00700F64" w:rsidRDefault="00B77986" w:rsidP="00753351">
      <w:pPr>
        <w:pStyle w:val="Akapitzlist"/>
        <w:numPr>
          <w:ilvl w:val="0"/>
          <w:numId w:val="5"/>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ograniczenie lub eliminację przeszkód i nierówności w obrębie dojścia;</w:t>
      </w:r>
    </w:p>
    <w:p w14:paraId="20225293" w14:textId="77777777" w:rsidR="00B77986" w:rsidRPr="00700F64" w:rsidRDefault="00B77986" w:rsidP="00753351">
      <w:pPr>
        <w:pStyle w:val="Akapitzlist"/>
        <w:numPr>
          <w:ilvl w:val="0"/>
          <w:numId w:val="5"/>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wykonanie nawierzchni o właściwościach antypoślizgowych;</w:t>
      </w:r>
    </w:p>
    <w:p w14:paraId="5FC681E1" w14:textId="77777777" w:rsidR="00B77986" w:rsidRPr="00700F64" w:rsidRDefault="00B77986" w:rsidP="00753351">
      <w:pPr>
        <w:pStyle w:val="Akapitzlist"/>
        <w:numPr>
          <w:ilvl w:val="0"/>
          <w:numId w:val="5"/>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wykonanie stabilnych i trwałych nawierzchni odpornych na warunki atmosferyczne;</w:t>
      </w:r>
    </w:p>
    <w:p w14:paraId="5D718295" w14:textId="77777777" w:rsidR="00B77986" w:rsidRPr="00700F64" w:rsidRDefault="00B77986" w:rsidP="00753351">
      <w:pPr>
        <w:pStyle w:val="Akapitzlist"/>
        <w:numPr>
          <w:ilvl w:val="0"/>
          <w:numId w:val="5"/>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odpowiednie odwodnienie powierzchni podestu i schodów;</w:t>
      </w:r>
    </w:p>
    <w:p w14:paraId="66AB72E8" w14:textId="77777777" w:rsidR="00B77986" w:rsidRPr="00700F64" w:rsidRDefault="00B77986" w:rsidP="00753351">
      <w:pPr>
        <w:pStyle w:val="Akapitzlist"/>
        <w:numPr>
          <w:ilvl w:val="0"/>
          <w:numId w:val="5"/>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prawidłowe ukształtowanie spadków, bez tworzenia zastoin wody;</w:t>
      </w:r>
    </w:p>
    <w:p w14:paraId="5A6413E2" w14:textId="77777777" w:rsidR="00B77986" w:rsidRPr="00700F64" w:rsidRDefault="00B77986" w:rsidP="00753351">
      <w:pPr>
        <w:pStyle w:val="Akapitzlist"/>
        <w:numPr>
          <w:ilvl w:val="0"/>
          <w:numId w:val="5"/>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zastosowanie kontrastowych i czytelnych elementów ostrzegawczych;</w:t>
      </w:r>
    </w:p>
    <w:p w14:paraId="4C5BAAA1" w14:textId="77777777" w:rsidR="00B77986" w:rsidRPr="00700F64" w:rsidRDefault="00B77986" w:rsidP="00753351">
      <w:pPr>
        <w:pStyle w:val="Akapitzlist"/>
        <w:numPr>
          <w:ilvl w:val="0"/>
          <w:numId w:val="5"/>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zastosowanie elementów fakturowych/integracyjnych w miejscach wskazanych w dokumentacji;</w:t>
      </w:r>
    </w:p>
    <w:p w14:paraId="73ADC10C" w14:textId="77777777" w:rsidR="00B77986" w:rsidRPr="00700F64" w:rsidRDefault="00B77986" w:rsidP="00753351">
      <w:pPr>
        <w:pStyle w:val="Akapitzlist"/>
        <w:numPr>
          <w:ilvl w:val="0"/>
          <w:numId w:val="5"/>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wykonanie balustrad zapewniających bezpieczeństwo użytkowników;</w:t>
      </w:r>
    </w:p>
    <w:p w14:paraId="6BD3CC0A" w14:textId="77777777" w:rsidR="00B77986" w:rsidRPr="00700F64" w:rsidRDefault="00B77986" w:rsidP="00753351">
      <w:pPr>
        <w:pStyle w:val="Akapitzlist"/>
        <w:numPr>
          <w:ilvl w:val="0"/>
          <w:numId w:val="5"/>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zapewnienie odpowiedniej szerokości ciągów komunikacyjnych i przestrzeni manewrowych zgodnie z dokumentacją projektową i obowiązującymi przepisami;</w:t>
      </w:r>
    </w:p>
    <w:p w14:paraId="37477E04" w14:textId="77777777" w:rsidR="00B77986" w:rsidRPr="00700F64" w:rsidRDefault="00B77986" w:rsidP="00753351">
      <w:pPr>
        <w:pStyle w:val="Akapitzlist"/>
        <w:numPr>
          <w:ilvl w:val="0"/>
          <w:numId w:val="5"/>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wykonanie wszystkich elementów w sposób eliminujący ostre krawędzie, wystające elementy oraz inne zagrożenia dla użytkowników;</w:t>
      </w:r>
    </w:p>
    <w:p w14:paraId="4CBA25F6" w14:textId="77777777" w:rsidR="00B77986" w:rsidRPr="00700F64" w:rsidRDefault="00B77986" w:rsidP="00753351">
      <w:pPr>
        <w:pStyle w:val="Akapitzlist"/>
        <w:numPr>
          <w:ilvl w:val="0"/>
          <w:numId w:val="5"/>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zapewnienie bezpiecznego użytkowania wejścia również w warunkach opadów deszczu, śniegu i oblodzenia.</w:t>
      </w:r>
    </w:p>
    <w:p w14:paraId="1C4F2549"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 xml:space="preserve">Wszystkie rozwiązania </w:t>
      </w:r>
      <w:proofErr w:type="spellStart"/>
      <w:r w:rsidRPr="00700F64">
        <w:rPr>
          <w:rFonts w:ascii="Times New Roman" w:hAnsi="Times New Roman" w:cs="Times New Roman"/>
          <w:sz w:val="24"/>
          <w:szCs w:val="24"/>
        </w:rPr>
        <w:t>dostępnościowe</w:t>
      </w:r>
      <w:proofErr w:type="spellEnd"/>
      <w:r w:rsidRPr="00700F64">
        <w:rPr>
          <w:rFonts w:ascii="Times New Roman" w:hAnsi="Times New Roman" w:cs="Times New Roman"/>
          <w:sz w:val="24"/>
          <w:szCs w:val="24"/>
        </w:rPr>
        <w:t xml:space="preserve"> muszą być wykonane jako integralna część ciągu komunikacyjnego, bez tworzenia dodatkowych barier dla pozostałych użytkowników.</w:t>
      </w:r>
    </w:p>
    <w:p w14:paraId="23562FF9" w14:textId="77777777" w:rsidR="00B77986" w:rsidRPr="00700F64" w:rsidRDefault="00B77986" w:rsidP="00B26889">
      <w:pPr>
        <w:spacing w:line="278" w:lineRule="auto"/>
        <w:jc w:val="both"/>
        <w:rPr>
          <w:rFonts w:ascii="Times New Roman" w:hAnsi="Times New Roman" w:cs="Times New Roman"/>
          <w:b/>
          <w:bCs/>
          <w:sz w:val="24"/>
          <w:szCs w:val="24"/>
        </w:rPr>
      </w:pPr>
      <w:r w:rsidRPr="00700F64">
        <w:rPr>
          <w:rFonts w:ascii="Times New Roman" w:hAnsi="Times New Roman" w:cs="Times New Roman"/>
          <w:b/>
          <w:bCs/>
          <w:sz w:val="24"/>
          <w:szCs w:val="24"/>
        </w:rPr>
        <w:t>5. Zakres robót</w:t>
      </w:r>
    </w:p>
    <w:p w14:paraId="3C7B1DC0"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5.1. Element 1 – Roboty przygotowawcze i rozbiórkowe</w:t>
      </w:r>
    </w:p>
    <w:p w14:paraId="5A3134BA"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W ramach robót przygotowawczych i rozbiórkowych należy wykonać w szczególności:</w:t>
      </w:r>
    </w:p>
    <w:p w14:paraId="2CC0A594"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5.1.1. Zabezpieczenie istniejących elementów</w:t>
      </w:r>
    </w:p>
    <w:p w14:paraId="759CE8B8"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lastRenderedPageBreak/>
        <w:t>Należy zabezpieczyć przed uszkodzeniem istniejące okna, drzwi, elewację oraz inne elementy znajdujące się w strefie prowadzenia robót.</w:t>
      </w:r>
    </w:p>
    <w:p w14:paraId="1F98BF66"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Przewiduje się zastosowanie osłon z folii polietylenowej lub materiałów o parametrach nie gorszych, zapewniających skuteczną ochronę przed pyłem, zabrudzeniem, odpryskami i uszkodzeniami mechanicznymi.</w:t>
      </w:r>
    </w:p>
    <w:p w14:paraId="41F37CE7"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Orientacyjna ilość: 25,00 m².</w:t>
      </w:r>
    </w:p>
    <w:p w14:paraId="350B8362"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5.1.2. Demontaż istniejącej wycieraczki</w:t>
      </w:r>
    </w:p>
    <w:p w14:paraId="15BC1BCC"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Należy zdemontować istniejącą wycieraczkę stalową o wymiarach około 0,64 × 0,47 m, wraz z elementami mocującymi, a następnie przekazać ją Zamawiającemu lub zagospodarować zgodnie z jego dyspozycją.</w:t>
      </w:r>
    </w:p>
    <w:p w14:paraId="6C8328BD"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 xml:space="preserve">Ilość: 1 </w:t>
      </w:r>
      <w:proofErr w:type="spellStart"/>
      <w:r w:rsidRPr="00700F64">
        <w:rPr>
          <w:rFonts w:ascii="Times New Roman" w:hAnsi="Times New Roman" w:cs="Times New Roman"/>
          <w:sz w:val="24"/>
          <w:szCs w:val="24"/>
        </w:rPr>
        <w:t>kpl</w:t>
      </w:r>
      <w:proofErr w:type="spellEnd"/>
      <w:r w:rsidRPr="00700F64">
        <w:rPr>
          <w:rFonts w:ascii="Times New Roman" w:hAnsi="Times New Roman" w:cs="Times New Roman"/>
          <w:sz w:val="24"/>
          <w:szCs w:val="24"/>
        </w:rPr>
        <w:t>.</w:t>
      </w:r>
    </w:p>
    <w:p w14:paraId="7EBECD5F"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5.1.3. Rozbiórka istniejącej nawierzchni</w:t>
      </w:r>
    </w:p>
    <w:p w14:paraId="78D9B94F"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Należy rozebrać fragment istniejących chodników/nawierzchni z kostki brukowej na podsypce piaskowej, w zakresie niezbędnym do wykonania projektowanych elementów integracyjnych.</w:t>
      </w:r>
    </w:p>
    <w:p w14:paraId="53A6F905"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Orientacyjna ilość: 1,82 m².</w:t>
      </w:r>
    </w:p>
    <w:p w14:paraId="47AC0F41"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5.1.4. Demontaż istniejących balustrad</w:t>
      </w:r>
    </w:p>
    <w:p w14:paraId="2ED213AB"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Należy zdemontować istniejące balustrady w obrębie schodów i podestu.</w:t>
      </w:r>
    </w:p>
    <w:p w14:paraId="4C4965E8"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 xml:space="preserve">Orientacyjna długość: 20,90 </w:t>
      </w:r>
      <w:proofErr w:type="spellStart"/>
      <w:r w:rsidRPr="00700F64">
        <w:rPr>
          <w:rFonts w:ascii="Times New Roman" w:hAnsi="Times New Roman" w:cs="Times New Roman"/>
          <w:sz w:val="24"/>
          <w:szCs w:val="24"/>
        </w:rPr>
        <w:t>mb</w:t>
      </w:r>
      <w:proofErr w:type="spellEnd"/>
      <w:r w:rsidRPr="00700F64">
        <w:rPr>
          <w:rFonts w:ascii="Times New Roman" w:hAnsi="Times New Roman" w:cs="Times New Roman"/>
          <w:sz w:val="24"/>
          <w:szCs w:val="24"/>
        </w:rPr>
        <w:t>.</w:t>
      </w:r>
    </w:p>
    <w:p w14:paraId="36D74681"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Demontaż należy przeprowadzić w sposób bezpieczny, z zabezpieczeniem konstrukcji i elewacji budynku przed uszkodzeniem.</w:t>
      </w:r>
    </w:p>
    <w:p w14:paraId="7BB898CD"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5.1.5. Skucie warstwy wierzchniej schodów</w:t>
      </w:r>
    </w:p>
    <w:p w14:paraId="73CAFDC9"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Należy skuć istniejącą warstwę wierzchnią schodów oraz policzków schodów na głębokość do około 8 cm, w zakresie wskazanym w dokumentacji.</w:t>
      </w:r>
    </w:p>
    <w:p w14:paraId="4D76F809"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Orientacyjna powierzchnia: 12,75 m².</w:t>
      </w:r>
    </w:p>
    <w:p w14:paraId="68166063"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Roboty należy prowadzić w sposób ograniczający drgania mogące mieć wpływ na istniejącą konstrukcję budynku.</w:t>
      </w:r>
    </w:p>
    <w:p w14:paraId="3D7C9E1E"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5.1.6. Skucie warstwy wierzchniej podestu</w:t>
      </w:r>
    </w:p>
    <w:p w14:paraId="70CAAACE"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Należy skuć istniejącą warstwę wierzchnią podestu na głębokość do około 8 cm.</w:t>
      </w:r>
    </w:p>
    <w:p w14:paraId="2A078CBC"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Orientacyjna powierzchnia: 5,93 m².</w:t>
      </w:r>
    </w:p>
    <w:p w14:paraId="7EAED159"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5.1.7. Demontaż istniejących płytek betonowych</w:t>
      </w:r>
    </w:p>
    <w:p w14:paraId="13A2475C"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Należy zdemontować istniejące płytki betonowe o wymiarach około 30 × 30 cm z powierzchni podestu.</w:t>
      </w:r>
    </w:p>
    <w:p w14:paraId="539849FF"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lastRenderedPageBreak/>
        <w:t>Orientacyjna powierzchnia: 22,24 m².</w:t>
      </w:r>
    </w:p>
    <w:p w14:paraId="145B909C"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5.1.8. Rozbiórka istniejących obróbek blacharskich</w:t>
      </w:r>
    </w:p>
    <w:p w14:paraId="17C76367"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Należy usunąć istniejące obróbki blacharskie wokół podestu, nie nadające się do ponownego wykorzystania.</w:t>
      </w:r>
    </w:p>
    <w:p w14:paraId="573D18C5"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Orientacyjna powierzchnia: 2,88 m².</w:t>
      </w:r>
    </w:p>
    <w:p w14:paraId="5DEC19CD"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5.1.9. Skucie warstwy istniejącej płyty betonowej</w:t>
      </w:r>
    </w:p>
    <w:p w14:paraId="45A6BE51"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Należy wykonać skucie istniejącej warstwy betonowej podestu na głębokość około 3 cm, w zakresie wynikającym z dokumentacji projektowej.</w:t>
      </w:r>
    </w:p>
    <w:p w14:paraId="28DFF208"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Orientacyjna powierzchnia: 23,45 m².</w:t>
      </w:r>
    </w:p>
    <w:p w14:paraId="3254F71F"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5.1.10. Usunięcie istniejącego tynku elewacyjnego</w:t>
      </w:r>
    </w:p>
    <w:p w14:paraId="00992E6B"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Należy usunąć warstwę istniejącego tynku elewacyjnego z powierzchni ściany konstrukcyjnej podestu i schodów.</w:t>
      </w:r>
    </w:p>
    <w:p w14:paraId="0F965D4C"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Orientacyjna powierzchnia: 33,80 m².</w:t>
      </w:r>
    </w:p>
    <w:p w14:paraId="1685D659"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5.1.11. Demontaż istniejącego ocieplenia</w:t>
      </w:r>
    </w:p>
    <w:p w14:paraId="277CD9FB"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Należy usunąć istniejącą warstwę styropianu o grubości około 2 cm wraz z warstwą siatki, z powierzchni ściany konstrukcyjnej podestu i schodów.</w:t>
      </w:r>
    </w:p>
    <w:p w14:paraId="7BC33282"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Orientacyjna powierzchnia: 33,80 m².</w:t>
      </w:r>
    </w:p>
    <w:p w14:paraId="0A758FE4"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5.1.12. Wywóz i zagospodarowanie odpadów</w:t>
      </w:r>
    </w:p>
    <w:p w14:paraId="5B1DD3DA"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Wykonawca zobowiązany jest do bieżącego usuwania odpadów powstających w wyniku realizacji robót.</w:t>
      </w:r>
    </w:p>
    <w:p w14:paraId="22552A9D"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Szacunkowa ilość gruzu przeznaczonego do wywozu: 4,867 m³.</w:t>
      </w:r>
    </w:p>
    <w:p w14:paraId="38508966"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Gruz należy:</w:t>
      </w:r>
    </w:p>
    <w:p w14:paraId="04B3E906" w14:textId="77777777" w:rsidR="00B77986" w:rsidRPr="00700F64" w:rsidRDefault="00B77986" w:rsidP="00FF6F0B">
      <w:pPr>
        <w:pStyle w:val="Akapitzlist"/>
        <w:numPr>
          <w:ilvl w:val="0"/>
          <w:numId w:val="18"/>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załadować,</w:t>
      </w:r>
    </w:p>
    <w:p w14:paraId="04FF2BED" w14:textId="77777777" w:rsidR="00B77986" w:rsidRPr="00700F64" w:rsidRDefault="00B77986" w:rsidP="00FF6F0B">
      <w:pPr>
        <w:pStyle w:val="Akapitzlist"/>
        <w:numPr>
          <w:ilvl w:val="0"/>
          <w:numId w:val="18"/>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przetransportować,</w:t>
      </w:r>
    </w:p>
    <w:p w14:paraId="4C44E509" w14:textId="77777777" w:rsidR="00B77986" w:rsidRPr="00700F64" w:rsidRDefault="00B77986" w:rsidP="00FF6F0B">
      <w:pPr>
        <w:pStyle w:val="Akapitzlist"/>
        <w:numPr>
          <w:ilvl w:val="0"/>
          <w:numId w:val="18"/>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przekazać uprawnionemu odbiorcy,</w:t>
      </w:r>
    </w:p>
    <w:p w14:paraId="0A135E1E" w14:textId="77777777" w:rsidR="00B77986" w:rsidRPr="00700F64" w:rsidRDefault="00B77986" w:rsidP="00FF6F0B">
      <w:pPr>
        <w:pStyle w:val="Akapitzlist"/>
        <w:numPr>
          <w:ilvl w:val="0"/>
          <w:numId w:val="18"/>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zagospodarować lub poddać unieszkodliwieniu zgodnie z obowiązującymi przepisami.</w:t>
      </w:r>
    </w:p>
    <w:p w14:paraId="240E6231"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Wykonawca zobowiązany jest do posiadania dokumentów potwierdzających prawidłowe zagospodarowanie odpadów.</w:t>
      </w:r>
    </w:p>
    <w:p w14:paraId="56D9BB9B" w14:textId="77777777" w:rsidR="00B77986" w:rsidRPr="00700F64" w:rsidRDefault="00B77986" w:rsidP="00B26889">
      <w:pPr>
        <w:spacing w:line="278" w:lineRule="auto"/>
        <w:jc w:val="both"/>
        <w:rPr>
          <w:rFonts w:ascii="Times New Roman" w:hAnsi="Times New Roman" w:cs="Times New Roman"/>
          <w:b/>
          <w:bCs/>
          <w:sz w:val="24"/>
          <w:szCs w:val="24"/>
        </w:rPr>
      </w:pPr>
      <w:r w:rsidRPr="00700F64">
        <w:rPr>
          <w:rFonts w:ascii="Times New Roman" w:hAnsi="Times New Roman" w:cs="Times New Roman"/>
          <w:b/>
          <w:bCs/>
          <w:sz w:val="24"/>
          <w:szCs w:val="24"/>
        </w:rPr>
        <w:t>6. Roboty remontowe</w:t>
      </w:r>
    </w:p>
    <w:p w14:paraId="79FEFFEC"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6.1. Odwodnienie liniowe</w:t>
      </w:r>
    </w:p>
    <w:p w14:paraId="46AD000A"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 xml:space="preserve">Należy dostarczyć i zamontować odwodnienie liniowe z </w:t>
      </w:r>
      <w:proofErr w:type="spellStart"/>
      <w:r w:rsidRPr="00700F64">
        <w:rPr>
          <w:rFonts w:ascii="Times New Roman" w:hAnsi="Times New Roman" w:cs="Times New Roman"/>
          <w:sz w:val="24"/>
          <w:szCs w:val="24"/>
        </w:rPr>
        <w:t>polimerobetonu</w:t>
      </w:r>
      <w:proofErr w:type="spellEnd"/>
      <w:r w:rsidRPr="00700F64">
        <w:rPr>
          <w:rFonts w:ascii="Times New Roman" w:hAnsi="Times New Roman" w:cs="Times New Roman"/>
          <w:sz w:val="24"/>
          <w:szCs w:val="24"/>
        </w:rPr>
        <w:t xml:space="preserve"> lub tworzywa sztucznego, o szerokości w świetle około 100 mm, wysokości do około 100 mm, o klasie obciążenia co najmniej A15, w zakresie wskazanym w dokumentacji.</w:t>
      </w:r>
    </w:p>
    <w:p w14:paraId="75E74A7C"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lastRenderedPageBreak/>
        <w:t xml:space="preserve">Orientacyjna długość: 2,60 </w:t>
      </w:r>
      <w:proofErr w:type="spellStart"/>
      <w:r w:rsidRPr="00700F64">
        <w:rPr>
          <w:rFonts w:ascii="Times New Roman" w:hAnsi="Times New Roman" w:cs="Times New Roman"/>
          <w:sz w:val="24"/>
          <w:szCs w:val="24"/>
        </w:rPr>
        <w:t>mb</w:t>
      </w:r>
      <w:proofErr w:type="spellEnd"/>
      <w:r w:rsidRPr="00700F64">
        <w:rPr>
          <w:rFonts w:ascii="Times New Roman" w:hAnsi="Times New Roman" w:cs="Times New Roman"/>
          <w:sz w:val="24"/>
          <w:szCs w:val="24"/>
        </w:rPr>
        <w:t>.</w:t>
      </w:r>
    </w:p>
    <w:p w14:paraId="4521627E"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Odwodnienie należy wykonać z odpowiednim spadkiem i podłączyć do istniejącego systemu odprowadzania wód, jeżeli przewiduje to dokumentacja projektowa.</w:t>
      </w:r>
    </w:p>
    <w:p w14:paraId="2CCC67E5"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System musi być stabilnie osadzony i zabezpieczony przed przesuwaniem oraz możliwością powstawania zastoin wody.</w:t>
      </w:r>
    </w:p>
    <w:p w14:paraId="38BA9A27"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6.2. Wykonanie warstwy spadkowej</w:t>
      </w:r>
    </w:p>
    <w:p w14:paraId="69B89B77"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Na powierzchni podestu i stopnic należy wykonać warstwę spadkową z betonu lub zaprawy cementowej o średniej grubości około 5 cm, ze spadkiem około 2%, zgodnie z dokumentacją projektową.</w:t>
      </w:r>
    </w:p>
    <w:p w14:paraId="6A310124"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Orientacyjna powierzchnia: 29,00 m².</w:t>
      </w:r>
    </w:p>
    <w:p w14:paraId="7505A4E8"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Spadki należy wykonać w sposób zapewniający skuteczne odprowadzanie wody i eliminujący możliwość powstawania zastoin.</w:t>
      </w:r>
    </w:p>
    <w:p w14:paraId="74944885"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6.3. Izolacja przeciwwodna i uszczelnienia</w:t>
      </w:r>
    </w:p>
    <w:p w14:paraId="77AF1A69"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Na powierzchni podestu i schodów należy wykonać izolację przeciwwodną z dwuskładnikowej cementowej zaprawy uszczelniającej, w co najmniej dwóch warstwach lub zgodnie z wymaganiami zastosowanego systemu.</w:t>
      </w:r>
    </w:p>
    <w:p w14:paraId="13953757"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Łączna orientacyjna powierzchnia izolacji: 39,35 m².</w:t>
      </w:r>
    </w:p>
    <w:p w14:paraId="5E78CE8F"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Izolację należy wykonać:</w:t>
      </w:r>
    </w:p>
    <w:p w14:paraId="5B992880" w14:textId="77777777" w:rsidR="00B77986" w:rsidRPr="00700F64" w:rsidRDefault="00B77986" w:rsidP="0075311F">
      <w:pPr>
        <w:pStyle w:val="Akapitzlist"/>
        <w:numPr>
          <w:ilvl w:val="0"/>
          <w:numId w:val="6"/>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na właściwie przygotowanym i oczyszczonym podłożu,</w:t>
      </w:r>
    </w:p>
    <w:p w14:paraId="1DB3AD90" w14:textId="77777777" w:rsidR="00B77986" w:rsidRPr="00700F64" w:rsidRDefault="00B77986" w:rsidP="0075311F">
      <w:pPr>
        <w:pStyle w:val="Akapitzlist"/>
        <w:numPr>
          <w:ilvl w:val="0"/>
          <w:numId w:val="6"/>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z zachowaniem wymaganych przerw technologicznych,</w:t>
      </w:r>
    </w:p>
    <w:p w14:paraId="111638D8" w14:textId="77777777" w:rsidR="00B77986" w:rsidRPr="00700F64" w:rsidRDefault="00B77986" w:rsidP="0075311F">
      <w:pPr>
        <w:pStyle w:val="Akapitzlist"/>
        <w:numPr>
          <w:ilvl w:val="0"/>
          <w:numId w:val="6"/>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z zachowaniem wymaganej grubości,</w:t>
      </w:r>
    </w:p>
    <w:p w14:paraId="1C8F6D8B" w14:textId="77777777" w:rsidR="00B77986" w:rsidRPr="00700F64" w:rsidRDefault="00B77986" w:rsidP="0075311F">
      <w:pPr>
        <w:pStyle w:val="Akapitzlist"/>
        <w:numPr>
          <w:ilvl w:val="0"/>
          <w:numId w:val="6"/>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w sposób zapewniający ciągłość powłoki,</w:t>
      </w:r>
    </w:p>
    <w:p w14:paraId="456A3461" w14:textId="77777777" w:rsidR="00B77986" w:rsidRPr="00700F64" w:rsidRDefault="00B77986" w:rsidP="0075311F">
      <w:pPr>
        <w:pStyle w:val="Akapitzlist"/>
        <w:numPr>
          <w:ilvl w:val="0"/>
          <w:numId w:val="6"/>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ze szczególnym uwzględnieniem narożników, styków oraz miejsc przejść.</w:t>
      </w:r>
    </w:p>
    <w:p w14:paraId="166840A3"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W narożnikach oraz na styku ściana–podest należy zastosować elastyczne taśmy uszczelniające kompatybilne z zastosowanym systemem izolacyjnym.</w:t>
      </w:r>
    </w:p>
    <w:p w14:paraId="3884670F"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 xml:space="preserve">Orientacyjna długość taśmy: 16,00 </w:t>
      </w:r>
      <w:proofErr w:type="spellStart"/>
      <w:r w:rsidRPr="00700F64">
        <w:rPr>
          <w:rFonts w:ascii="Times New Roman" w:hAnsi="Times New Roman" w:cs="Times New Roman"/>
          <w:sz w:val="24"/>
          <w:szCs w:val="24"/>
        </w:rPr>
        <w:t>mb</w:t>
      </w:r>
      <w:proofErr w:type="spellEnd"/>
      <w:r w:rsidRPr="00700F64">
        <w:rPr>
          <w:rFonts w:ascii="Times New Roman" w:hAnsi="Times New Roman" w:cs="Times New Roman"/>
          <w:sz w:val="24"/>
          <w:szCs w:val="24"/>
        </w:rPr>
        <w:t>.</w:t>
      </w:r>
    </w:p>
    <w:p w14:paraId="4A728CFB"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W warstwie izolacyjnej należy zastosować siatkę wzmacniającą zgodnie z technologią producenta systemu.</w:t>
      </w:r>
    </w:p>
    <w:p w14:paraId="27974D8E"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6.4. Listwa cokołowa</w:t>
      </w:r>
    </w:p>
    <w:p w14:paraId="7287084A"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Wzdłuż elewacji budynku należy dostarczyć i zamontować listwę cokołową przeznaczoną do połączenia z istniejącą folią kubełkową.</w:t>
      </w:r>
    </w:p>
    <w:p w14:paraId="4155F891"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 xml:space="preserve">Orientacyjna długość: 16,00 </w:t>
      </w:r>
      <w:proofErr w:type="spellStart"/>
      <w:r w:rsidRPr="00700F64">
        <w:rPr>
          <w:rFonts w:ascii="Times New Roman" w:hAnsi="Times New Roman" w:cs="Times New Roman"/>
          <w:sz w:val="24"/>
          <w:szCs w:val="24"/>
        </w:rPr>
        <w:t>mb</w:t>
      </w:r>
      <w:proofErr w:type="spellEnd"/>
      <w:r w:rsidRPr="00700F64">
        <w:rPr>
          <w:rFonts w:ascii="Times New Roman" w:hAnsi="Times New Roman" w:cs="Times New Roman"/>
          <w:sz w:val="24"/>
          <w:szCs w:val="24"/>
        </w:rPr>
        <w:t>.</w:t>
      </w:r>
    </w:p>
    <w:p w14:paraId="1A2DABEB"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Listwa powinna zapewnić estetyczne i szczelne zakończenie warstw elewacyjnych oraz zabezpieczać strefę cokołową przed uszkodzeniami i penetracją wody.</w:t>
      </w:r>
    </w:p>
    <w:p w14:paraId="652916A8"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lastRenderedPageBreak/>
        <w:t>6.5. Obróbki blacharskie</w:t>
      </w:r>
    </w:p>
    <w:p w14:paraId="74572563"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Należy wykonać nowe obróbki blacharskie wokół podestu, z blachy powlekanej, odpornej na korozję i warunki atmosferyczne.</w:t>
      </w:r>
    </w:p>
    <w:p w14:paraId="4E42388E"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Orientacyjna powierzchnia: 4,61 m².</w:t>
      </w:r>
    </w:p>
    <w:p w14:paraId="5D808783"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Obróbki należy wykonać z zachowaniem ciągłości, odpowiednich zakładów, spadków i szczelności. Sposób ich wykonania powinien zapewniać prawidłowe odprowadzenie wody poza lico elementów budowlanych.</w:t>
      </w:r>
    </w:p>
    <w:p w14:paraId="26DB83F5" w14:textId="77777777" w:rsidR="00B77986" w:rsidRPr="00700F64" w:rsidRDefault="00B77986" w:rsidP="00B26889">
      <w:pPr>
        <w:spacing w:line="278" w:lineRule="auto"/>
        <w:jc w:val="both"/>
        <w:rPr>
          <w:rFonts w:ascii="Times New Roman" w:hAnsi="Times New Roman" w:cs="Times New Roman"/>
          <w:b/>
          <w:bCs/>
          <w:sz w:val="24"/>
          <w:szCs w:val="24"/>
        </w:rPr>
      </w:pPr>
      <w:r w:rsidRPr="00700F64">
        <w:rPr>
          <w:rFonts w:ascii="Times New Roman" w:hAnsi="Times New Roman" w:cs="Times New Roman"/>
          <w:b/>
          <w:bCs/>
          <w:sz w:val="24"/>
          <w:szCs w:val="24"/>
        </w:rPr>
        <w:t>7. Nawierzchnie schodów i podestu</w:t>
      </w:r>
    </w:p>
    <w:p w14:paraId="4E621FE6"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7.1. Nawierzchnia schodów</w:t>
      </w:r>
    </w:p>
    <w:p w14:paraId="256EA8DA"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Na powierzchni schodów należy wykonać nawierzchnię z betonowych płytek przeznaczonych do zastosowania zewnętrznego, o wymiarach około 35 × 35 cm i grubości około 5 cm, z powierzchnią porowatą i antypoślizgową.</w:t>
      </w:r>
    </w:p>
    <w:p w14:paraId="2150750F"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Orientacyjna powierzchnia: 10,35 m².</w:t>
      </w:r>
    </w:p>
    <w:p w14:paraId="26A78D54"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Nawierzchnia powinna:</w:t>
      </w:r>
    </w:p>
    <w:p w14:paraId="04E590EF" w14:textId="77777777" w:rsidR="00B77986" w:rsidRPr="00700F64" w:rsidRDefault="00B77986" w:rsidP="0051061F">
      <w:pPr>
        <w:pStyle w:val="Akapitzlist"/>
        <w:numPr>
          <w:ilvl w:val="0"/>
          <w:numId w:val="17"/>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być odporna na warunki atmosferyczne,</w:t>
      </w:r>
    </w:p>
    <w:p w14:paraId="75F5C3E3" w14:textId="77777777" w:rsidR="00B77986" w:rsidRPr="00700F64" w:rsidRDefault="00B77986" w:rsidP="0051061F">
      <w:pPr>
        <w:pStyle w:val="Akapitzlist"/>
        <w:numPr>
          <w:ilvl w:val="0"/>
          <w:numId w:val="17"/>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charakteryzować się wysoką odpornością na ścieranie,</w:t>
      </w:r>
    </w:p>
    <w:p w14:paraId="7068DBF7" w14:textId="77777777" w:rsidR="00B77986" w:rsidRPr="00700F64" w:rsidRDefault="00B77986" w:rsidP="0051061F">
      <w:pPr>
        <w:pStyle w:val="Akapitzlist"/>
        <w:numPr>
          <w:ilvl w:val="0"/>
          <w:numId w:val="17"/>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zapewniać bezpieczne użytkowanie na mokrej powierzchni,</w:t>
      </w:r>
    </w:p>
    <w:p w14:paraId="01CB805B" w14:textId="77777777" w:rsidR="00B77986" w:rsidRPr="00700F64" w:rsidRDefault="00B77986" w:rsidP="0051061F">
      <w:pPr>
        <w:pStyle w:val="Akapitzlist"/>
        <w:numPr>
          <w:ilvl w:val="0"/>
          <w:numId w:val="17"/>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być stabilnie zamocowana,</w:t>
      </w:r>
    </w:p>
    <w:p w14:paraId="7707CCA4" w14:textId="77777777" w:rsidR="00B77986" w:rsidRPr="00700F64" w:rsidRDefault="00B77986" w:rsidP="0051061F">
      <w:pPr>
        <w:pStyle w:val="Akapitzlist"/>
        <w:numPr>
          <w:ilvl w:val="0"/>
          <w:numId w:val="17"/>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posiadać równe i trwałe krawędzie,</w:t>
      </w:r>
    </w:p>
    <w:p w14:paraId="0142A885" w14:textId="77777777" w:rsidR="00B77986" w:rsidRPr="00700F64" w:rsidRDefault="00B77986" w:rsidP="0051061F">
      <w:pPr>
        <w:pStyle w:val="Akapitzlist"/>
        <w:numPr>
          <w:ilvl w:val="0"/>
          <w:numId w:val="17"/>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umożliwiać bezpieczne korzystanie przez osoby o ograniczonej sprawności ruchowej.</w:t>
      </w:r>
    </w:p>
    <w:p w14:paraId="7547A0F3"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7.2. Nawierzchnia podestu</w:t>
      </w:r>
    </w:p>
    <w:p w14:paraId="57F671AE"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Na powierzchni podestu należy dostarczyć i ułożyć betonowe płytki o wymiarach około 35 × 35 cm, grubości około 5 cm, z fakturą porowatą i właściwościami antypoślizgowymi.</w:t>
      </w:r>
    </w:p>
    <w:p w14:paraId="2473F8B4"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Orientacyjna powierzchnia: 29,00 m².</w:t>
      </w:r>
    </w:p>
    <w:p w14:paraId="1018D8BA"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Płytki należy układać na przygotowanym podłożu zgodnie z technologią przewidzianą dla zastosowanego systemu.</w:t>
      </w:r>
    </w:p>
    <w:p w14:paraId="243F080D"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 xml:space="preserve">Nawierzchnia musi być wykonana równo, bez </w:t>
      </w:r>
      <w:proofErr w:type="spellStart"/>
      <w:r w:rsidRPr="00700F64">
        <w:rPr>
          <w:rFonts w:ascii="Times New Roman" w:hAnsi="Times New Roman" w:cs="Times New Roman"/>
          <w:sz w:val="24"/>
          <w:szCs w:val="24"/>
        </w:rPr>
        <w:t>klawiszowania</w:t>
      </w:r>
      <w:proofErr w:type="spellEnd"/>
      <w:r w:rsidRPr="00700F64">
        <w:rPr>
          <w:rFonts w:ascii="Times New Roman" w:hAnsi="Times New Roman" w:cs="Times New Roman"/>
          <w:sz w:val="24"/>
          <w:szCs w:val="24"/>
        </w:rPr>
        <w:t xml:space="preserve"> elementów, zapadnięć i nierówności mogących utrudniać przejazd wózkiem inwalidzkim lub poruszanie się osób z ograniczoną sprawnością ruchową.</w:t>
      </w:r>
    </w:p>
    <w:p w14:paraId="5FD0F57A" w14:textId="77777777" w:rsidR="008A2BDA" w:rsidRPr="00700F64" w:rsidRDefault="008A2BDA" w:rsidP="00B26889">
      <w:pPr>
        <w:spacing w:line="278" w:lineRule="auto"/>
        <w:jc w:val="both"/>
        <w:rPr>
          <w:rFonts w:ascii="Times New Roman" w:hAnsi="Times New Roman" w:cs="Times New Roman"/>
          <w:sz w:val="24"/>
          <w:szCs w:val="24"/>
        </w:rPr>
      </w:pPr>
    </w:p>
    <w:p w14:paraId="2124A235" w14:textId="77777777" w:rsidR="00B77986" w:rsidRPr="00700F64" w:rsidRDefault="00B77986" w:rsidP="00B26889">
      <w:pPr>
        <w:spacing w:line="278" w:lineRule="auto"/>
        <w:jc w:val="both"/>
        <w:rPr>
          <w:rFonts w:ascii="Times New Roman" w:hAnsi="Times New Roman" w:cs="Times New Roman"/>
          <w:b/>
          <w:bCs/>
          <w:sz w:val="24"/>
          <w:szCs w:val="24"/>
        </w:rPr>
      </w:pPr>
      <w:r w:rsidRPr="00700F64">
        <w:rPr>
          <w:rFonts w:ascii="Times New Roman" w:hAnsi="Times New Roman" w:cs="Times New Roman"/>
          <w:b/>
          <w:bCs/>
          <w:sz w:val="24"/>
          <w:szCs w:val="24"/>
        </w:rPr>
        <w:t>8. Elementy integracyjne i ostrzegawcze</w:t>
      </w:r>
    </w:p>
    <w:p w14:paraId="156F89AC"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Na podeście oraz przed pierwszym stopniem schodowym należy wykonać elementy integracyjne/ostrzegawcze z betonowych elementów o wymiarach około 35 × 35 cm, przeznaczonych do zastosowania jako nawierzchnia fakturowa.</w:t>
      </w:r>
    </w:p>
    <w:p w14:paraId="73014AB9"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lastRenderedPageBreak/>
        <w:t>Orientacyjna powierzchnia: 2,73 m².</w:t>
      </w:r>
    </w:p>
    <w:p w14:paraId="139C80BD"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Elementy należy wykonać w sposób zapewniający:</w:t>
      </w:r>
    </w:p>
    <w:p w14:paraId="76038AEE" w14:textId="77777777" w:rsidR="00B77986" w:rsidRPr="00700F64" w:rsidRDefault="00B77986" w:rsidP="00BC7D49">
      <w:pPr>
        <w:pStyle w:val="Akapitzlist"/>
        <w:numPr>
          <w:ilvl w:val="0"/>
          <w:numId w:val="16"/>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wyraźną zmianę faktury w stosunku do nawierzchni podstawowej,</w:t>
      </w:r>
    </w:p>
    <w:p w14:paraId="00F5B61D" w14:textId="77777777" w:rsidR="00B77986" w:rsidRPr="00700F64" w:rsidRDefault="00B77986" w:rsidP="00BC7D49">
      <w:pPr>
        <w:pStyle w:val="Akapitzlist"/>
        <w:numPr>
          <w:ilvl w:val="0"/>
          <w:numId w:val="16"/>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odpowiednią trwałość,</w:t>
      </w:r>
    </w:p>
    <w:p w14:paraId="6D582E81" w14:textId="77777777" w:rsidR="00B77986" w:rsidRPr="00700F64" w:rsidRDefault="00B77986" w:rsidP="00BC7D49">
      <w:pPr>
        <w:pStyle w:val="Akapitzlist"/>
        <w:numPr>
          <w:ilvl w:val="0"/>
          <w:numId w:val="16"/>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odporność na ścieranie,</w:t>
      </w:r>
    </w:p>
    <w:p w14:paraId="6AFCFF00" w14:textId="77777777" w:rsidR="00B77986" w:rsidRPr="00700F64" w:rsidRDefault="00B77986" w:rsidP="00BC7D49">
      <w:pPr>
        <w:pStyle w:val="Akapitzlist"/>
        <w:numPr>
          <w:ilvl w:val="0"/>
          <w:numId w:val="16"/>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odporność na warunki atmosferyczne,</w:t>
      </w:r>
    </w:p>
    <w:p w14:paraId="06CF9D36" w14:textId="77777777" w:rsidR="00B77986" w:rsidRPr="00700F64" w:rsidRDefault="00B77986" w:rsidP="00BC7D49">
      <w:pPr>
        <w:pStyle w:val="Akapitzlist"/>
        <w:numPr>
          <w:ilvl w:val="0"/>
          <w:numId w:val="16"/>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stabilność elementów,</w:t>
      </w:r>
    </w:p>
    <w:p w14:paraId="65CEDDFB" w14:textId="77777777" w:rsidR="00B77986" w:rsidRPr="00700F64" w:rsidRDefault="00B77986" w:rsidP="00BC7D49">
      <w:pPr>
        <w:pStyle w:val="Akapitzlist"/>
        <w:numPr>
          <w:ilvl w:val="0"/>
          <w:numId w:val="16"/>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możliwość łatwego rozpoznania strefy przez osoby korzystające z ciągu komunikacyjnego.</w:t>
      </w:r>
    </w:p>
    <w:p w14:paraId="4C26DD52"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Kolorystyka i kontrast wizualny elementów powinny odpowiadać dokumentacji projektowej oraz wymaganiom dotyczącym dostępności.</w:t>
      </w:r>
    </w:p>
    <w:p w14:paraId="0A05654A" w14:textId="77777777" w:rsidR="00B77986" w:rsidRPr="00700F64" w:rsidRDefault="00B77986" w:rsidP="00B26889">
      <w:pPr>
        <w:spacing w:line="278" w:lineRule="auto"/>
        <w:jc w:val="both"/>
        <w:rPr>
          <w:rFonts w:ascii="Times New Roman" w:hAnsi="Times New Roman" w:cs="Times New Roman"/>
          <w:b/>
          <w:bCs/>
          <w:sz w:val="24"/>
          <w:szCs w:val="24"/>
        </w:rPr>
      </w:pPr>
      <w:r w:rsidRPr="00700F64">
        <w:rPr>
          <w:rFonts w:ascii="Times New Roman" w:hAnsi="Times New Roman" w:cs="Times New Roman"/>
          <w:b/>
          <w:bCs/>
          <w:sz w:val="24"/>
          <w:szCs w:val="24"/>
        </w:rPr>
        <w:t>9. Balustrady</w:t>
      </w:r>
    </w:p>
    <w:p w14:paraId="0C0B7AD6"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Należy dostarczyć i zamontować nowe balustrady ze stali nierdzewnej, o wysokości około 1,10 m, w miejscu zdemontowanych elementów.</w:t>
      </w:r>
    </w:p>
    <w:p w14:paraId="2F742B00"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 xml:space="preserve">Orientacyjna długość balustrad: 20,90 </w:t>
      </w:r>
      <w:proofErr w:type="spellStart"/>
      <w:r w:rsidRPr="00700F64">
        <w:rPr>
          <w:rFonts w:ascii="Times New Roman" w:hAnsi="Times New Roman" w:cs="Times New Roman"/>
          <w:sz w:val="24"/>
          <w:szCs w:val="24"/>
        </w:rPr>
        <w:t>mb</w:t>
      </w:r>
      <w:proofErr w:type="spellEnd"/>
      <w:r w:rsidRPr="00700F64">
        <w:rPr>
          <w:rFonts w:ascii="Times New Roman" w:hAnsi="Times New Roman" w:cs="Times New Roman"/>
          <w:sz w:val="24"/>
          <w:szCs w:val="24"/>
        </w:rPr>
        <w:t>.</w:t>
      </w:r>
    </w:p>
    <w:p w14:paraId="16A26EE0"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Balustrady należy wykonać jako kompletne systemy, obejmujące w szczególności:</w:t>
      </w:r>
    </w:p>
    <w:p w14:paraId="708452FA" w14:textId="77777777" w:rsidR="00B77986" w:rsidRPr="00700F64" w:rsidRDefault="00B77986" w:rsidP="00C269D5">
      <w:pPr>
        <w:pStyle w:val="Akapitzlist"/>
        <w:numPr>
          <w:ilvl w:val="0"/>
          <w:numId w:val="15"/>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słupki,</w:t>
      </w:r>
    </w:p>
    <w:p w14:paraId="1F70253A" w14:textId="77777777" w:rsidR="00B77986" w:rsidRPr="00700F64" w:rsidRDefault="00B77986" w:rsidP="00C269D5">
      <w:pPr>
        <w:pStyle w:val="Akapitzlist"/>
        <w:numPr>
          <w:ilvl w:val="0"/>
          <w:numId w:val="15"/>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pochwyty,</w:t>
      </w:r>
    </w:p>
    <w:p w14:paraId="2C50E4D5" w14:textId="77777777" w:rsidR="00B77986" w:rsidRPr="00700F64" w:rsidRDefault="00B77986" w:rsidP="00C269D5">
      <w:pPr>
        <w:pStyle w:val="Akapitzlist"/>
        <w:numPr>
          <w:ilvl w:val="0"/>
          <w:numId w:val="15"/>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elementy mocujące,</w:t>
      </w:r>
    </w:p>
    <w:p w14:paraId="36679326" w14:textId="77777777" w:rsidR="00B77986" w:rsidRPr="00700F64" w:rsidRDefault="00B77986" w:rsidP="00C269D5">
      <w:pPr>
        <w:pStyle w:val="Akapitzlist"/>
        <w:numPr>
          <w:ilvl w:val="0"/>
          <w:numId w:val="15"/>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rozety i elementy wykończeniowe,</w:t>
      </w:r>
    </w:p>
    <w:p w14:paraId="3E84F57E" w14:textId="77777777" w:rsidR="00B77986" w:rsidRPr="00700F64" w:rsidRDefault="00B77986" w:rsidP="00C269D5">
      <w:pPr>
        <w:pStyle w:val="Akapitzlist"/>
        <w:numPr>
          <w:ilvl w:val="0"/>
          <w:numId w:val="15"/>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kotwy lub inne elementy mocujące dostosowane do podłoża.</w:t>
      </w:r>
    </w:p>
    <w:p w14:paraId="0DCAB0B4"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Balustrady muszą być stabilne, odporne na korozję, warunki atmosferyczne oraz obciążenia użytkowe.</w:t>
      </w:r>
    </w:p>
    <w:p w14:paraId="33E99945"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Elementy mocujące należy dobrać odpowiednio do istniejącego podłoża i sposobu jego wykonania.</w:t>
      </w:r>
    </w:p>
    <w:p w14:paraId="23A9C888"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Wszystkie krawędzie i zakończenia balustrad należy wykonać w sposób bezpieczny dla użytkowników.</w:t>
      </w:r>
    </w:p>
    <w:p w14:paraId="437EC26D"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W zakresie wysokości, rozstawu elementów, sposobu mocowania i konstrukcji balustrad należy stosować wymagania wynikające z dokumentacji projektowej oraz obowiązujących przepisów techniczno-budowlanych.</w:t>
      </w:r>
    </w:p>
    <w:p w14:paraId="626D8A63" w14:textId="77777777" w:rsidR="008A2BDA" w:rsidRPr="00700F64" w:rsidRDefault="008A2BDA" w:rsidP="00B26889">
      <w:pPr>
        <w:spacing w:line="278" w:lineRule="auto"/>
        <w:jc w:val="both"/>
        <w:rPr>
          <w:rFonts w:ascii="Times New Roman" w:hAnsi="Times New Roman" w:cs="Times New Roman"/>
          <w:sz w:val="24"/>
          <w:szCs w:val="24"/>
        </w:rPr>
      </w:pPr>
    </w:p>
    <w:p w14:paraId="70F5B233" w14:textId="77777777" w:rsidR="00B77986" w:rsidRPr="00700F64" w:rsidRDefault="00B77986" w:rsidP="00B26889">
      <w:pPr>
        <w:spacing w:line="278" w:lineRule="auto"/>
        <w:jc w:val="both"/>
        <w:rPr>
          <w:rFonts w:ascii="Times New Roman" w:hAnsi="Times New Roman" w:cs="Times New Roman"/>
          <w:b/>
          <w:bCs/>
          <w:sz w:val="24"/>
          <w:szCs w:val="24"/>
        </w:rPr>
      </w:pPr>
      <w:r w:rsidRPr="00700F64">
        <w:rPr>
          <w:rFonts w:ascii="Times New Roman" w:hAnsi="Times New Roman" w:cs="Times New Roman"/>
          <w:b/>
          <w:bCs/>
          <w:sz w:val="24"/>
          <w:szCs w:val="24"/>
        </w:rPr>
        <w:t>10. Odtworzenie ocieplenia ścian</w:t>
      </w:r>
    </w:p>
    <w:p w14:paraId="1CC2503B"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W miejscu usuniętych warstw należy wykonać nowe ocieplenie ścian systemem ETICS z zastosowaniem płyt styropianowych o grubości około 2 cm, zgodnie z dokumentacją.</w:t>
      </w:r>
    </w:p>
    <w:p w14:paraId="658CAB18"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Orientacyjna powierzchnia: 33,80 m².</w:t>
      </w:r>
    </w:p>
    <w:p w14:paraId="608C9261"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lastRenderedPageBreak/>
        <w:t>Zakres obejmuje:</w:t>
      </w:r>
    </w:p>
    <w:p w14:paraId="0BD88B34" w14:textId="77777777" w:rsidR="00B77986" w:rsidRPr="00700F64" w:rsidRDefault="00B77986" w:rsidP="00697C51">
      <w:pPr>
        <w:pStyle w:val="Akapitzlist"/>
        <w:numPr>
          <w:ilvl w:val="0"/>
          <w:numId w:val="7"/>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przygotowanie istniejącego podłoża,</w:t>
      </w:r>
    </w:p>
    <w:p w14:paraId="0D60F5F4" w14:textId="77777777" w:rsidR="00B77986" w:rsidRPr="00700F64" w:rsidRDefault="00B77986" w:rsidP="00697C51">
      <w:pPr>
        <w:pStyle w:val="Akapitzlist"/>
        <w:numPr>
          <w:ilvl w:val="0"/>
          <w:numId w:val="7"/>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mechaniczne oczyszczenie i umycie powierzchni,</w:t>
      </w:r>
    </w:p>
    <w:p w14:paraId="5BC83D9F" w14:textId="77777777" w:rsidR="00B77986" w:rsidRPr="00700F64" w:rsidRDefault="00B77986" w:rsidP="00697C51">
      <w:pPr>
        <w:pStyle w:val="Akapitzlist"/>
        <w:numPr>
          <w:ilvl w:val="0"/>
          <w:numId w:val="7"/>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wykonanie gruntowania,</w:t>
      </w:r>
    </w:p>
    <w:p w14:paraId="2BF0EE81" w14:textId="77777777" w:rsidR="00B77986" w:rsidRPr="00700F64" w:rsidRDefault="00B77986" w:rsidP="00697C51">
      <w:pPr>
        <w:pStyle w:val="Akapitzlist"/>
        <w:numPr>
          <w:ilvl w:val="0"/>
          <w:numId w:val="7"/>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przyklejenie płyt styropianowych,</w:t>
      </w:r>
    </w:p>
    <w:p w14:paraId="54FA9A5C" w14:textId="77777777" w:rsidR="00B77986" w:rsidRPr="00700F64" w:rsidRDefault="00B77986" w:rsidP="00697C51">
      <w:pPr>
        <w:pStyle w:val="Akapitzlist"/>
        <w:numPr>
          <w:ilvl w:val="0"/>
          <w:numId w:val="7"/>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mechaniczne zamocowanie płyt odpowiednimi łącznikami,</w:t>
      </w:r>
    </w:p>
    <w:p w14:paraId="2D00B0E9" w14:textId="77777777" w:rsidR="00B77986" w:rsidRPr="00700F64" w:rsidRDefault="00B77986" w:rsidP="00697C51">
      <w:pPr>
        <w:pStyle w:val="Akapitzlist"/>
        <w:numPr>
          <w:ilvl w:val="0"/>
          <w:numId w:val="7"/>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wykonanie warstwy zbrojonej,</w:t>
      </w:r>
    </w:p>
    <w:p w14:paraId="0E8FAD4B" w14:textId="77777777" w:rsidR="00B77986" w:rsidRPr="00700F64" w:rsidRDefault="00B77986" w:rsidP="00697C51">
      <w:pPr>
        <w:pStyle w:val="Akapitzlist"/>
        <w:numPr>
          <w:ilvl w:val="0"/>
          <w:numId w:val="7"/>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zatopienie siatki z włókna szklanego,</w:t>
      </w:r>
    </w:p>
    <w:p w14:paraId="38F7D722" w14:textId="77777777" w:rsidR="00B77986" w:rsidRPr="00700F64" w:rsidRDefault="00B77986" w:rsidP="00697C51">
      <w:pPr>
        <w:pStyle w:val="Akapitzlist"/>
        <w:numPr>
          <w:ilvl w:val="0"/>
          <w:numId w:val="7"/>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wykonanie zabezpieczenia narożników,</w:t>
      </w:r>
    </w:p>
    <w:p w14:paraId="170518BB" w14:textId="77777777" w:rsidR="00B77986" w:rsidRPr="00700F64" w:rsidRDefault="00B77986" w:rsidP="00697C51">
      <w:pPr>
        <w:pStyle w:val="Akapitzlist"/>
        <w:numPr>
          <w:ilvl w:val="0"/>
          <w:numId w:val="7"/>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wykonanie warstwy gruntującej pod tynk,</w:t>
      </w:r>
    </w:p>
    <w:p w14:paraId="39928E8F" w14:textId="77777777" w:rsidR="00B77986" w:rsidRPr="00700F64" w:rsidRDefault="00B77986" w:rsidP="00697C51">
      <w:pPr>
        <w:pStyle w:val="Akapitzlist"/>
        <w:numPr>
          <w:ilvl w:val="0"/>
          <w:numId w:val="7"/>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wykonanie wyprawy elewacyjnej.</w:t>
      </w:r>
    </w:p>
    <w:p w14:paraId="4673C882"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Orientacyjna liczba łączników mechanicznych: 135 szt.</w:t>
      </w:r>
    </w:p>
    <w:p w14:paraId="62E004C8"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Łączniki należy dobrać do rodzaju istniejącego podłoża i zastosowanego systemu ocieplenia.</w:t>
      </w:r>
    </w:p>
    <w:p w14:paraId="47245987" w14:textId="77777777" w:rsidR="00B77986" w:rsidRPr="00700F64" w:rsidRDefault="00B77986" w:rsidP="00B26889">
      <w:pPr>
        <w:spacing w:line="278" w:lineRule="auto"/>
        <w:jc w:val="both"/>
        <w:rPr>
          <w:rFonts w:ascii="Times New Roman" w:hAnsi="Times New Roman" w:cs="Times New Roman"/>
          <w:b/>
          <w:bCs/>
          <w:sz w:val="24"/>
          <w:szCs w:val="24"/>
        </w:rPr>
      </w:pPr>
      <w:r w:rsidRPr="00700F64">
        <w:rPr>
          <w:rFonts w:ascii="Times New Roman" w:hAnsi="Times New Roman" w:cs="Times New Roman"/>
          <w:b/>
          <w:bCs/>
          <w:sz w:val="24"/>
          <w:szCs w:val="24"/>
        </w:rPr>
        <w:t>11. Warstwa zbrojona i zabezpieczenie narożników</w:t>
      </w:r>
    </w:p>
    <w:p w14:paraId="588B66F5"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Na powierzchni ocieplenia należy wykonać warstwę zbrojoną z zastosowaniem siatki z włókna szklanego, zgodnie z technologią zastosowanego systemu.</w:t>
      </w:r>
    </w:p>
    <w:p w14:paraId="76F9B9D0"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Orientacyjna powierzchnia: 33,80 m².</w:t>
      </w:r>
    </w:p>
    <w:p w14:paraId="655A6795"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Na narożnikach wypukłych należy zastosować odpowiednie profile/kątowniki wzmacniające.</w:t>
      </w:r>
    </w:p>
    <w:p w14:paraId="5844A541"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 xml:space="preserve">Orientacyjna długość: 12,80 </w:t>
      </w:r>
      <w:proofErr w:type="spellStart"/>
      <w:r w:rsidRPr="00700F64">
        <w:rPr>
          <w:rFonts w:ascii="Times New Roman" w:hAnsi="Times New Roman" w:cs="Times New Roman"/>
          <w:sz w:val="24"/>
          <w:szCs w:val="24"/>
        </w:rPr>
        <w:t>mb</w:t>
      </w:r>
      <w:proofErr w:type="spellEnd"/>
      <w:r w:rsidRPr="00700F64">
        <w:rPr>
          <w:rFonts w:ascii="Times New Roman" w:hAnsi="Times New Roman" w:cs="Times New Roman"/>
          <w:sz w:val="24"/>
          <w:szCs w:val="24"/>
        </w:rPr>
        <w:t>.</w:t>
      </w:r>
    </w:p>
    <w:p w14:paraId="5C849E8E"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 xml:space="preserve">Warstwa zbrojona musi być wykonana w sposób ciągły, bez pęknięć, </w:t>
      </w:r>
      <w:proofErr w:type="spellStart"/>
      <w:r w:rsidRPr="00700F64">
        <w:rPr>
          <w:rFonts w:ascii="Times New Roman" w:hAnsi="Times New Roman" w:cs="Times New Roman"/>
          <w:sz w:val="24"/>
          <w:szCs w:val="24"/>
        </w:rPr>
        <w:t>odspojeń</w:t>
      </w:r>
      <w:proofErr w:type="spellEnd"/>
      <w:r w:rsidRPr="00700F64">
        <w:rPr>
          <w:rFonts w:ascii="Times New Roman" w:hAnsi="Times New Roman" w:cs="Times New Roman"/>
          <w:sz w:val="24"/>
          <w:szCs w:val="24"/>
        </w:rPr>
        <w:t xml:space="preserve"> i miejscowych nierówności.</w:t>
      </w:r>
    </w:p>
    <w:p w14:paraId="66C395A9" w14:textId="77777777" w:rsidR="00B77986" w:rsidRPr="00700F64" w:rsidRDefault="00B77986" w:rsidP="00B26889">
      <w:pPr>
        <w:spacing w:line="278" w:lineRule="auto"/>
        <w:jc w:val="both"/>
        <w:rPr>
          <w:rFonts w:ascii="Times New Roman" w:hAnsi="Times New Roman" w:cs="Times New Roman"/>
          <w:b/>
          <w:bCs/>
          <w:sz w:val="24"/>
          <w:szCs w:val="24"/>
        </w:rPr>
      </w:pPr>
      <w:r w:rsidRPr="00700F64">
        <w:rPr>
          <w:rFonts w:ascii="Times New Roman" w:hAnsi="Times New Roman" w:cs="Times New Roman"/>
          <w:b/>
          <w:bCs/>
          <w:sz w:val="24"/>
          <w:szCs w:val="24"/>
        </w:rPr>
        <w:t>12. Wyprawa elewacyjna</w:t>
      </w:r>
    </w:p>
    <w:p w14:paraId="785159B2"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Po prawidłowym wykonaniu warstwy zbrojonej należy wykonać warstwę pośrednią/gruntującą pod wyprawę elewacyjną.</w:t>
      </w:r>
    </w:p>
    <w:p w14:paraId="63EAF1AE"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Następnie należy wykonać tynk elewacyjny na bazie żywicy syntetycznej oraz tynk mozaikowy w zakresie wskazanym w dokumentacji projektowej.</w:t>
      </w:r>
    </w:p>
    <w:p w14:paraId="47468F54"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Orientacyjna powierzchnia: 33,80 m².</w:t>
      </w:r>
    </w:p>
    <w:p w14:paraId="78F571AA"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Kolor i struktura wyprawy elewacyjnej powinny zostać uzgodnione z Zamawiającym przed rozpoczęciem robót wykończeniowych.</w:t>
      </w:r>
    </w:p>
    <w:p w14:paraId="3189EA4C" w14:textId="77777777" w:rsidR="008A2BDA" w:rsidRPr="00700F64" w:rsidRDefault="008A2BDA" w:rsidP="00B26889">
      <w:pPr>
        <w:spacing w:line="278" w:lineRule="auto"/>
        <w:jc w:val="both"/>
        <w:rPr>
          <w:rFonts w:ascii="Times New Roman" w:hAnsi="Times New Roman" w:cs="Times New Roman"/>
          <w:sz w:val="24"/>
          <w:szCs w:val="24"/>
        </w:rPr>
      </w:pPr>
    </w:p>
    <w:p w14:paraId="7B167307" w14:textId="77777777" w:rsidR="00B77986" w:rsidRPr="00700F64" w:rsidRDefault="00B77986" w:rsidP="00B26889">
      <w:pPr>
        <w:spacing w:line="278" w:lineRule="auto"/>
        <w:jc w:val="both"/>
        <w:rPr>
          <w:rFonts w:ascii="Times New Roman" w:hAnsi="Times New Roman" w:cs="Times New Roman"/>
          <w:b/>
          <w:bCs/>
          <w:sz w:val="24"/>
          <w:szCs w:val="24"/>
        </w:rPr>
      </w:pPr>
      <w:r w:rsidRPr="00700F64">
        <w:rPr>
          <w:rFonts w:ascii="Times New Roman" w:hAnsi="Times New Roman" w:cs="Times New Roman"/>
          <w:b/>
          <w:bCs/>
          <w:sz w:val="24"/>
          <w:szCs w:val="24"/>
        </w:rPr>
        <w:t>13. Wymagania materiałowe</w:t>
      </w:r>
    </w:p>
    <w:p w14:paraId="2747BF84"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Wszystkie materiały zastosowane do wykonania zamówienia muszą:</w:t>
      </w:r>
    </w:p>
    <w:p w14:paraId="068AFB0E" w14:textId="77777777" w:rsidR="00B77986" w:rsidRPr="00700F64" w:rsidRDefault="00B77986" w:rsidP="00A059F6">
      <w:pPr>
        <w:pStyle w:val="Akapitzlist"/>
        <w:numPr>
          <w:ilvl w:val="0"/>
          <w:numId w:val="8"/>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być fabrycznie nowe;</w:t>
      </w:r>
    </w:p>
    <w:p w14:paraId="1CCE023C" w14:textId="77777777" w:rsidR="00B77986" w:rsidRPr="00700F64" w:rsidRDefault="00B77986" w:rsidP="00A059F6">
      <w:pPr>
        <w:pStyle w:val="Akapitzlist"/>
        <w:numPr>
          <w:ilvl w:val="0"/>
          <w:numId w:val="8"/>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posiadać właściwości odpowiadające wymaganiom dokumentacji projektowej;</w:t>
      </w:r>
    </w:p>
    <w:p w14:paraId="2638697A" w14:textId="77777777" w:rsidR="00B77986" w:rsidRPr="00700F64" w:rsidRDefault="00B77986" w:rsidP="00A059F6">
      <w:pPr>
        <w:pStyle w:val="Akapitzlist"/>
        <w:numPr>
          <w:ilvl w:val="0"/>
          <w:numId w:val="8"/>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lastRenderedPageBreak/>
        <w:t>być dopuszczone do stosowania w budownictwie;</w:t>
      </w:r>
    </w:p>
    <w:p w14:paraId="5D333134" w14:textId="77777777" w:rsidR="00B77986" w:rsidRPr="00700F64" w:rsidRDefault="00B77986" w:rsidP="00A059F6">
      <w:pPr>
        <w:pStyle w:val="Akapitzlist"/>
        <w:numPr>
          <w:ilvl w:val="0"/>
          <w:numId w:val="8"/>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posiadać wymagane prawem dokumenty potwierdzające ich właściwości użytkowe, jeżeli są wymagane;</w:t>
      </w:r>
    </w:p>
    <w:p w14:paraId="0FF38776" w14:textId="77777777" w:rsidR="00B77986" w:rsidRPr="00700F64" w:rsidRDefault="00B77986" w:rsidP="00A059F6">
      <w:pPr>
        <w:pStyle w:val="Akapitzlist"/>
        <w:numPr>
          <w:ilvl w:val="0"/>
          <w:numId w:val="8"/>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być odporne na warunki atmosferyczne w przypadku materiałów stosowanych na zewnątrz;</w:t>
      </w:r>
    </w:p>
    <w:p w14:paraId="0CA07F1B" w14:textId="77777777" w:rsidR="00B77986" w:rsidRPr="00700F64" w:rsidRDefault="00B77986" w:rsidP="00A059F6">
      <w:pPr>
        <w:pStyle w:val="Akapitzlist"/>
        <w:numPr>
          <w:ilvl w:val="0"/>
          <w:numId w:val="8"/>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być kompatybilne z istniejącymi warstwami budowlanymi;</w:t>
      </w:r>
    </w:p>
    <w:p w14:paraId="0438DBFF" w14:textId="77777777" w:rsidR="00B77986" w:rsidRPr="00700F64" w:rsidRDefault="00B77986" w:rsidP="00A059F6">
      <w:pPr>
        <w:pStyle w:val="Akapitzlist"/>
        <w:numPr>
          <w:ilvl w:val="0"/>
          <w:numId w:val="8"/>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być przeznaczone do zastosowania zgodnego z ich właściwościami i instrukcjami producenta.</w:t>
      </w:r>
    </w:p>
    <w:p w14:paraId="145C670F"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Materiały stosowane w miejscach narażonych na wilgoć, wodę, mróz i zmienne temperatury muszą posiadać parametry odpowiednie do warunków eksploatacji.</w:t>
      </w:r>
    </w:p>
    <w:p w14:paraId="37EA5E60"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W przypadku zastosowania systemów materiałowych poszczególne komponenty muszą być wzajemnie kompatybilne.</w:t>
      </w:r>
    </w:p>
    <w:p w14:paraId="35335DFF" w14:textId="77777777" w:rsidR="00B77986" w:rsidRPr="00700F64" w:rsidRDefault="00B77986" w:rsidP="00B26889">
      <w:pPr>
        <w:spacing w:line="278" w:lineRule="auto"/>
        <w:jc w:val="both"/>
        <w:rPr>
          <w:rFonts w:ascii="Times New Roman" w:hAnsi="Times New Roman" w:cs="Times New Roman"/>
          <w:b/>
          <w:bCs/>
          <w:sz w:val="24"/>
          <w:szCs w:val="24"/>
        </w:rPr>
      </w:pPr>
      <w:r w:rsidRPr="00700F64">
        <w:rPr>
          <w:rFonts w:ascii="Times New Roman" w:hAnsi="Times New Roman" w:cs="Times New Roman"/>
          <w:b/>
          <w:bCs/>
          <w:sz w:val="24"/>
          <w:szCs w:val="24"/>
        </w:rPr>
        <w:t>14. Równoważność materiałów i rozwiązań</w:t>
      </w:r>
    </w:p>
    <w:p w14:paraId="0EA9C04E"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Jeżeli w dokumentacji, przedmiarze lub innych materiałach przekazanych Wykonawcy występują nazwy własne, nazwy systemów, producentów, produktów, technologii lub inne oznaczenia mogące wskazywać konkretny produkt, należy je traktować jako określenie przykładowe, mające na celu wskazanie oczekiwanego standardu jakościowego i parametrów technicznych.</w:t>
      </w:r>
    </w:p>
    <w:p w14:paraId="21431A73"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Zamawiający dopuszcza zastosowanie materiałów i rozwiązań równoważnych.</w:t>
      </w:r>
    </w:p>
    <w:p w14:paraId="265A6467"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Za materiał lub rozwiązanie równoważne uznaje się takie, które posiada parametry techniczne, użytkowe, jakościowe, funkcjonalne i trwałościowe nie gorsze od parametrów wymaganych w dokumentacji.</w:t>
      </w:r>
    </w:p>
    <w:p w14:paraId="74CA86DA"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Wykonawca proponujący rozwiązanie równoważne jest zobowiązany wykazać jego równoważność przed zastosowaniem materiału lub rozwiązania.</w:t>
      </w:r>
    </w:p>
    <w:p w14:paraId="18A44552" w14:textId="77777777" w:rsidR="00B77986" w:rsidRPr="00700F64" w:rsidRDefault="00B77986" w:rsidP="00B26889">
      <w:pPr>
        <w:spacing w:line="278" w:lineRule="auto"/>
        <w:jc w:val="both"/>
        <w:rPr>
          <w:rFonts w:ascii="Times New Roman" w:hAnsi="Times New Roman" w:cs="Times New Roman"/>
          <w:b/>
          <w:bCs/>
          <w:sz w:val="24"/>
          <w:szCs w:val="24"/>
        </w:rPr>
      </w:pPr>
      <w:r w:rsidRPr="00700F64">
        <w:rPr>
          <w:rFonts w:ascii="Times New Roman" w:hAnsi="Times New Roman" w:cs="Times New Roman"/>
          <w:b/>
          <w:bCs/>
          <w:sz w:val="24"/>
          <w:szCs w:val="24"/>
        </w:rPr>
        <w:t>15. Organizacja robót w czynnym obiekcie ochrony zdrowia</w:t>
      </w:r>
    </w:p>
    <w:p w14:paraId="71041275"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Roboty będą prowadzone na terenie czynnego obiektu ochrony zdrowia. W związku z tym Wykonawca zobowiązany jest do prowadzenia prac w sposób zapewniający maksymalne ograniczenie uciążliwości dla pacjentów, personelu i osób odwiedzających.</w:t>
      </w:r>
    </w:p>
    <w:p w14:paraId="44451122"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W szczególności Wykonawca zobowiązany jest:</w:t>
      </w:r>
    </w:p>
    <w:p w14:paraId="28AF1E4B" w14:textId="77777777" w:rsidR="00B77986" w:rsidRPr="00700F64" w:rsidRDefault="00B77986" w:rsidP="000F4248">
      <w:pPr>
        <w:pStyle w:val="Akapitzlist"/>
        <w:numPr>
          <w:ilvl w:val="0"/>
          <w:numId w:val="9"/>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uzgodnić z Zamawiającym organizację robót;</w:t>
      </w:r>
    </w:p>
    <w:p w14:paraId="6129EE06" w14:textId="77777777" w:rsidR="00B77986" w:rsidRPr="00700F64" w:rsidRDefault="00B77986" w:rsidP="000F4248">
      <w:pPr>
        <w:pStyle w:val="Akapitzlist"/>
        <w:numPr>
          <w:ilvl w:val="0"/>
          <w:numId w:val="9"/>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zabezpieczyć strefę robót przed dostępem osób postronnych;</w:t>
      </w:r>
    </w:p>
    <w:p w14:paraId="209D40A9" w14:textId="77777777" w:rsidR="00B77986" w:rsidRPr="00700F64" w:rsidRDefault="00B77986" w:rsidP="000F4248">
      <w:pPr>
        <w:pStyle w:val="Akapitzlist"/>
        <w:numPr>
          <w:ilvl w:val="0"/>
          <w:numId w:val="9"/>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ograniczać emisję pyłu, hałasu i drgań;</w:t>
      </w:r>
    </w:p>
    <w:p w14:paraId="4BC65D20" w14:textId="77777777" w:rsidR="00B77986" w:rsidRPr="00700F64" w:rsidRDefault="00B77986" w:rsidP="000F4248">
      <w:pPr>
        <w:pStyle w:val="Akapitzlist"/>
        <w:numPr>
          <w:ilvl w:val="0"/>
          <w:numId w:val="9"/>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stosować zabezpieczenia przeciwpyłowe;</w:t>
      </w:r>
    </w:p>
    <w:p w14:paraId="13EF6447" w14:textId="77777777" w:rsidR="00B77986" w:rsidRPr="00700F64" w:rsidRDefault="00B77986" w:rsidP="000F4248">
      <w:pPr>
        <w:pStyle w:val="Akapitzlist"/>
        <w:numPr>
          <w:ilvl w:val="0"/>
          <w:numId w:val="9"/>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na bieżąco usuwać odpady i zanieczyszczenia;</w:t>
      </w:r>
    </w:p>
    <w:p w14:paraId="61E6AE7D" w14:textId="77777777" w:rsidR="00B77986" w:rsidRPr="00700F64" w:rsidRDefault="00B77986" w:rsidP="000F4248">
      <w:pPr>
        <w:pStyle w:val="Akapitzlist"/>
        <w:numPr>
          <w:ilvl w:val="0"/>
          <w:numId w:val="9"/>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nie dopuszczać do pozostawienia materiałów lub narzędzi w ciągach komunikacyjnych;</w:t>
      </w:r>
    </w:p>
    <w:p w14:paraId="69C0E22D" w14:textId="77777777" w:rsidR="00B77986" w:rsidRPr="00700F64" w:rsidRDefault="00B77986" w:rsidP="000F4248">
      <w:pPr>
        <w:pStyle w:val="Akapitzlist"/>
        <w:numPr>
          <w:ilvl w:val="0"/>
          <w:numId w:val="9"/>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zapewnić bezpieczny dostęp do czynnych części obiektu;</w:t>
      </w:r>
    </w:p>
    <w:p w14:paraId="27B1C05A" w14:textId="77777777" w:rsidR="00B77986" w:rsidRPr="00700F64" w:rsidRDefault="00B77986" w:rsidP="000F4248">
      <w:pPr>
        <w:pStyle w:val="Akapitzlist"/>
        <w:numPr>
          <w:ilvl w:val="0"/>
          <w:numId w:val="9"/>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prowadzić prace uciążliwe w terminach uzgodnionych z Zamawiającym;</w:t>
      </w:r>
    </w:p>
    <w:p w14:paraId="692CF4AA" w14:textId="77777777" w:rsidR="00B77986" w:rsidRPr="00700F64" w:rsidRDefault="00B77986" w:rsidP="000F4248">
      <w:pPr>
        <w:pStyle w:val="Akapitzlist"/>
        <w:numPr>
          <w:ilvl w:val="0"/>
          <w:numId w:val="9"/>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lastRenderedPageBreak/>
        <w:t>zabezpieczyć pacjentów i personel przed zagrożeniami związanymi z prowadzonymi robotami;</w:t>
      </w:r>
    </w:p>
    <w:p w14:paraId="7CB311E5" w14:textId="77777777" w:rsidR="00B77986" w:rsidRPr="00700F64" w:rsidRDefault="00B77986" w:rsidP="000F4248">
      <w:pPr>
        <w:pStyle w:val="Akapitzlist"/>
        <w:numPr>
          <w:ilvl w:val="0"/>
          <w:numId w:val="9"/>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każdorazowo zabezpieczyć miejsce prowadzenia prac przed przypadkowym wejściem osób nieupoważnionych.</w:t>
      </w:r>
    </w:p>
    <w:p w14:paraId="7CC26CDB"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Jeżeli z przyczyn technologicznych konieczne będzie czasowe wyłączenie wejścia z użytkowania, sposób i termin wyłączenia należy każdorazowo uzgodnić z Zamawiającym.</w:t>
      </w:r>
    </w:p>
    <w:p w14:paraId="49D718B3" w14:textId="77777777" w:rsidR="00B77986" w:rsidRPr="00700F64" w:rsidRDefault="00B77986" w:rsidP="00B26889">
      <w:pPr>
        <w:spacing w:line="278" w:lineRule="auto"/>
        <w:jc w:val="both"/>
        <w:rPr>
          <w:rFonts w:ascii="Times New Roman" w:hAnsi="Times New Roman" w:cs="Times New Roman"/>
          <w:b/>
          <w:bCs/>
          <w:sz w:val="24"/>
          <w:szCs w:val="24"/>
        </w:rPr>
      </w:pPr>
      <w:r w:rsidRPr="00700F64">
        <w:rPr>
          <w:rFonts w:ascii="Times New Roman" w:hAnsi="Times New Roman" w:cs="Times New Roman"/>
          <w:b/>
          <w:bCs/>
          <w:sz w:val="24"/>
          <w:szCs w:val="24"/>
        </w:rPr>
        <w:t>16. Ochrona istniejącego obiektu</w:t>
      </w:r>
    </w:p>
    <w:p w14:paraId="5BDB70B4"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Wykonawca odpowiada za ochronę istniejących elementów budynku, instalacji, elewacji, stolarki, nawierzchni oraz infrastruktury znajdującej się w sąsiedztwie prowadzonych robót.</w:t>
      </w:r>
    </w:p>
    <w:p w14:paraId="0C7F95E4"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Wszelkie uszkodzenia istniejących elementów powstałe z winy Wykonawcy należy usunąć na jego koszt.</w:t>
      </w:r>
    </w:p>
    <w:p w14:paraId="15A5FFE8"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Przed rozpoczęciem robót Wykonawca powinien dokonać oględzin miejsca realizacji i zweryfikować istniejący stan techniczny elementów objętych pracami.</w:t>
      </w:r>
    </w:p>
    <w:p w14:paraId="1C5723FA" w14:textId="77777777" w:rsidR="00B77986" w:rsidRPr="00700F64" w:rsidRDefault="00B77986" w:rsidP="00B26889">
      <w:pPr>
        <w:spacing w:line="278" w:lineRule="auto"/>
        <w:jc w:val="both"/>
        <w:rPr>
          <w:rFonts w:ascii="Times New Roman" w:hAnsi="Times New Roman" w:cs="Times New Roman"/>
          <w:b/>
          <w:bCs/>
          <w:sz w:val="24"/>
          <w:szCs w:val="24"/>
        </w:rPr>
      </w:pPr>
      <w:r w:rsidRPr="00700F64">
        <w:rPr>
          <w:rFonts w:ascii="Times New Roman" w:hAnsi="Times New Roman" w:cs="Times New Roman"/>
          <w:b/>
          <w:bCs/>
          <w:sz w:val="24"/>
          <w:szCs w:val="24"/>
        </w:rPr>
        <w:t>17. Gospodarka odpadami</w:t>
      </w:r>
    </w:p>
    <w:p w14:paraId="560BE63E"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Wykonawca jest wytwórcą odpadów powstających w związku z realizacją robót, chyba że obowiązujące przepisy lub uzgodnienia z Zamawiającym stanowią inaczej.</w:t>
      </w:r>
    </w:p>
    <w:p w14:paraId="218CA9BF"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Wykonawca zobowiązany jest do:</w:t>
      </w:r>
    </w:p>
    <w:p w14:paraId="2C58DA55" w14:textId="77777777" w:rsidR="00B77986" w:rsidRPr="00700F64" w:rsidRDefault="00B77986" w:rsidP="00F539E1">
      <w:pPr>
        <w:pStyle w:val="Akapitzlist"/>
        <w:numPr>
          <w:ilvl w:val="0"/>
          <w:numId w:val="10"/>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segregowania odpadów,</w:t>
      </w:r>
    </w:p>
    <w:p w14:paraId="67BCAF77" w14:textId="77777777" w:rsidR="00B77986" w:rsidRPr="00700F64" w:rsidRDefault="00B77986" w:rsidP="00F539E1">
      <w:pPr>
        <w:pStyle w:val="Akapitzlist"/>
        <w:numPr>
          <w:ilvl w:val="0"/>
          <w:numId w:val="10"/>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gromadzenia ich w sposób bezpieczny,</w:t>
      </w:r>
    </w:p>
    <w:p w14:paraId="4CA45819" w14:textId="77777777" w:rsidR="00B77986" w:rsidRPr="00700F64" w:rsidRDefault="00B77986" w:rsidP="00F539E1">
      <w:pPr>
        <w:pStyle w:val="Akapitzlist"/>
        <w:numPr>
          <w:ilvl w:val="0"/>
          <w:numId w:val="10"/>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zabezpieczenia odpadów przed rozprzestrzenianiem,</w:t>
      </w:r>
    </w:p>
    <w:p w14:paraId="57D49830" w14:textId="77777777" w:rsidR="00B77986" w:rsidRPr="00700F64" w:rsidRDefault="00B77986" w:rsidP="00F539E1">
      <w:pPr>
        <w:pStyle w:val="Akapitzlist"/>
        <w:numPr>
          <w:ilvl w:val="0"/>
          <w:numId w:val="10"/>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przekazania odpadów uprawnionym podmiotom,</w:t>
      </w:r>
    </w:p>
    <w:p w14:paraId="11DF52DD" w14:textId="77777777" w:rsidR="00B77986" w:rsidRPr="00700F64" w:rsidRDefault="00B77986" w:rsidP="00F539E1">
      <w:pPr>
        <w:pStyle w:val="Akapitzlist"/>
        <w:numPr>
          <w:ilvl w:val="0"/>
          <w:numId w:val="10"/>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prowadzenia wymaganej dokumentacji dotyczącej gospodarowania odpadami.</w:t>
      </w:r>
    </w:p>
    <w:p w14:paraId="3F7AB191"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Zabrania się pozostawiania gruzu i innych odpadów na terenie Zamawiającego poza miejscami uzgodnionymi z Zamawiającym.</w:t>
      </w:r>
    </w:p>
    <w:p w14:paraId="60FAD3E0" w14:textId="77777777" w:rsidR="00B77986" w:rsidRPr="00700F64" w:rsidRDefault="00B77986" w:rsidP="00B26889">
      <w:pPr>
        <w:spacing w:line="278" w:lineRule="auto"/>
        <w:jc w:val="both"/>
        <w:rPr>
          <w:rFonts w:ascii="Times New Roman" w:hAnsi="Times New Roman" w:cs="Times New Roman"/>
          <w:b/>
          <w:bCs/>
          <w:sz w:val="24"/>
          <w:szCs w:val="24"/>
        </w:rPr>
      </w:pPr>
      <w:r w:rsidRPr="00700F64">
        <w:rPr>
          <w:rFonts w:ascii="Times New Roman" w:hAnsi="Times New Roman" w:cs="Times New Roman"/>
          <w:b/>
          <w:bCs/>
          <w:sz w:val="24"/>
          <w:szCs w:val="24"/>
        </w:rPr>
        <w:t>18. Kontrola jakości</w:t>
      </w:r>
    </w:p>
    <w:p w14:paraId="119F2E2A"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Wykonawca zobowiązany jest do prowadzenia robót zgodnie z zasadami wiedzy technicznej oraz instrukcjami technologicznymi zastosowanych materiałów.</w:t>
      </w:r>
    </w:p>
    <w:p w14:paraId="22BAC96A"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Kontroli podlegać będą w szczególności:</w:t>
      </w:r>
    </w:p>
    <w:p w14:paraId="72CDBE46" w14:textId="77777777" w:rsidR="00B77986" w:rsidRPr="00700F64" w:rsidRDefault="00B77986" w:rsidP="00D64E9B">
      <w:pPr>
        <w:pStyle w:val="Akapitzlist"/>
        <w:numPr>
          <w:ilvl w:val="0"/>
          <w:numId w:val="11"/>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przygotowanie podłoża;</w:t>
      </w:r>
    </w:p>
    <w:p w14:paraId="5A096A4E" w14:textId="77777777" w:rsidR="00B77986" w:rsidRPr="00700F64" w:rsidRDefault="00B77986" w:rsidP="00D64E9B">
      <w:pPr>
        <w:pStyle w:val="Akapitzlist"/>
        <w:numPr>
          <w:ilvl w:val="0"/>
          <w:numId w:val="11"/>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prawidłowość wykonania warstw spadkowych;</w:t>
      </w:r>
    </w:p>
    <w:p w14:paraId="36401B50" w14:textId="77777777" w:rsidR="00B77986" w:rsidRPr="00700F64" w:rsidRDefault="00B77986" w:rsidP="00D64E9B">
      <w:pPr>
        <w:pStyle w:val="Akapitzlist"/>
        <w:numPr>
          <w:ilvl w:val="0"/>
          <w:numId w:val="11"/>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skuteczność i ciągłość izolacji;</w:t>
      </w:r>
    </w:p>
    <w:p w14:paraId="546491E5" w14:textId="77777777" w:rsidR="00B77986" w:rsidRPr="00700F64" w:rsidRDefault="00B77986" w:rsidP="00D64E9B">
      <w:pPr>
        <w:pStyle w:val="Akapitzlist"/>
        <w:numPr>
          <w:ilvl w:val="0"/>
          <w:numId w:val="11"/>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prawidłowość wykonania odwodnienia;</w:t>
      </w:r>
    </w:p>
    <w:p w14:paraId="313DE31F" w14:textId="77777777" w:rsidR="00B77986" w:rsidRPr="00700F64" w:rsidRDefault="00B77986" w:rsidP="00D64E9B">
      <w:pPr>
        <w:pStyle w:val="Akapitzlist"/>
        <w:numPr>
          <w:ilvl w:val="0"/>
          <w:numId w:val="11"/>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równość i stabilność nawierzchni;</w:t>
      </w:r>
    </w:p>
    <w:p w14:paraId="2E3EE970" w14:textId="77777777" w:rsidR="00B77986" w:rsidRPr="00700F64" w:rsidRDefault="00B77986" w:rsidP="00D64E9B">
      <w:pPr>
        <w:pStyle w:val="Akapitzlist"/>
        <w:numPr>
          <w:ilvl w:val="0"/>
          <w:numId w:val="11"/>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właściwości antypoślizgowe zastosowanych nawierzchni;</w:t>
      </w:r>
    </w:p>
    <w:p w14:paraId="3E8E4AF9" w14:textId="77777777" w:rsidR="00B77986" w:rsidRPr="00700F64" w:rsidRDefault="00B77986" w:rsidP="00D64E9B">
      <w:pPr>
        <w:pStyle w:val="Akapitzlist"/>
        <w:numPr>
          <w:ilvl w:val="0"/>
          <w:numId w:val="11"/>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prawidłowość wykonania elementów integracyjnych;</w:t>
      </w:r>
    </w:p>
    <w:p w14:paraId="73DF11C3" w14:textId="77777777" w:rsidR="00B77986" w:rsidRPr="00700F64" w:rsidRDefault="00B77986" w:rsidP="00D64E9B">
      <w:pPr>
        <w:pStyle w:val="Akapitzlist"/>
        <w:numPr>
          <w:ilvl w:val="0"/>
          <w:numId w:val="11"/>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stabilność i prawidłowość montażu balustrad;</w:t>
      </w:r>
    </w:p>
    <w:p w14:paraId="4FB967D7" w14:textId="77777777" w:rsidR="00B77986" w:rsidRPr="00700F64" w:rsidRDefault="00B77986" w:rsidP="00D64E9B">
      <w:pPr>
        <w:pStyle w:val="Akapitzlist"/>
        <w:numPr>
          <w:ilvl w:val="0"/>
          <w:numId w:val="11"/>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lastRenderedPageBreak/>
        <w:t>jakość wykonania warstw ocieplenia;</w:t>
      </w:r>
    </w:p>
    <w:p w14:paraId="16D182A4" w14:textId="77777777" w:rsidR="00B77986" w:rsidRPr="00700F64" w:rsidRDefault="00B77986" w:rsidP="00D64E9B">
      <w:pPr>
        <w:pStyle w:val="Akapitzlist"/>
        <w:numPr>
          <w:ilvl w:val="0"/>
          <w:numId w:val="11"/>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prawidłowość wykonania warstwy zbrojonej;</w:t>
      </w:r>
    </w:p>
    <w:p w14:paraId="7E8D97C1" w14:textId="77777777" w:rsidR="00B77986" w:rsidRPr="00700F64" w:rsidRDefault="00B77986" w:rsidP="00D64E9B">
      <w:pPr>
        <w:pStyle w:val="Akapitzlist"/>
        <w:numPr>
          <w:ilvl w:val="0"/>
          <w:numId w:val="11"/>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jakość i estetyka wyprawy elewacyjnej;</w:t>
      </w:r>
    </w:p>
    <w:p w14:paraId="1903C093" w14:textId="77777777" w:rsidR="00B77986" w:rsidRPr="00700F64" w:rsidRDefault="00B77986" w:rsidP="00D64E9B">
      <w:pPr>
        <w:pStyle w:val="Akapitzlist"/>
        <w:numPr>
          <w:ilvl w:val="0"/>
          <w:numId w:val="11"/>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szczelność i prawidłowość wykonania obróbek blacharskich;</w:t>
      </w:r>
    </w:p>
    <w:p w14:paraId="3FFF8BD0" w14:textId="77777777" w:rsidR="00B77986" w:rsidRPr="00700F64" w:rsidRDefault="00B77986" w:rsidP="00D64E9B">
      <w:pPr>
        <w:pStyle w:val="Akapitzlist"/>
        <w:numPr>
          <w:ilvl w:val="0"/>
          <w:numId w:val="11"/>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zgodność wykonania z dokumentacją projektową.</w:t>
      </w:r>
    </w:p>
    <w:p w14:paraId="49A37E2F" w14:textId="77777777" w:rsidR="00B77986" w:rsidRPr="00700F64" w:rsidRDefault="00B77986" w:rsidP="00B26889">
      <w:pPr>
        <w:spacing w:line="278" w:lineRule="auto"/>
        <w:jc w:val="both"/>
        <w:rPr>
          <w:rFonts w:ascii="Times New Roman" w:hAnsi="Times New Roman" w:cs="Times New Roman"/>
          <w:b/>
          <w:bCs/>
          <w:sz w:val="24"/>
          <w:szCs w:val="24"/>
        </w:rPr>
      </w:pPr>
      <w:r w:rsidRPr="00700F64">
        <w:rPr>
          <w:rFonts w:ascii="Times New Roman" w:hAnsi="Times New Roman" w:cs="Times New Roman"/>
          <w:b/>
          <w:bCs/>
          <w:sz w:val="24"/>
          <w:szCs w:val="24"/>
        </w:rPr>
        <w:t>19. Odbiór robót</w:t>
      </w:r>
    </w:p>
    <w:p w14:paraId="202C9FD3"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Odbiór końcowy nastąpi po wykonaniu całego zakresu robót, usunięciu wad i usterek oraz uporządkowaniu terenu.</w:t>
      </w:r>
    </w:p>
    <w:p w14:paraId="6AFC37D1"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Przed zgłoszeniem gotowości do odbioru Wykonawca zobowiązany jest:</w:t>
      </w:r>
    </w:p>
    <w:p w14:paraId="68F648C8" w14:textId="77777777" w:rsidR="00B77986" w:rsidRPr="00700F64" w:rsidRDefault="00B77986" w:rsidP="00BD5E54">
      <w:pPr>
        <w:pStyle w:val="Akapitzlist"/>
        <w:numPr>
          <w:ilvl w:val="0"/>
          <w:numId w:val="12"/>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zakończyć wszystkie roboty objęte zamówieniem;</w:t>
      </w:r>
    </w:p>
    <w:p w14:paraId="4B53043C" w14:textId="77777777" w:rsidR="00B77986" w:rsidRPr="00700F64" w:rsidRDefault="00B77986" w:rsidP="00BD5E54">
      <w:pPr>
        <w:pStyle w:val="Akapitzlist"/>
        <w:numPr>
          <w:ilvl w:val="0"/>
          <w:numId w:val="12"/>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usunąć odpady i materiały pozostałe po budowie;</w:t>
      </w:r>
    </w:p>
    <w:p w14:paraId="4AD65AFF" w14:textId="77777777" w:rsidR="00B77986" w:rsidRPr="00700F64" w:rsidRDefault="00B77986" w:rsidP="00BD5E54">
      <w:pPr>
        <w:pStyle w:val="Akapitzlist"/>
        <w:numPr>
          <w:ilvl w:val="0"/>
          <w:numId w:val="12"/>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uporządkować teren;</w:t>
      </w:r>
    </w:p>
    <w:p w14:paraId="1C6DC361" w14:textId="77777777" w:rsidR="00B77986" w:rsidRPr="00700F64" w:rsidRDefault="00B77986" w:rsidP="00BD5E54">
      <w:pPr>
        <w:pStyle w:val="Akapitzlist"/>
        <w:numPr>
          <w:ilvl w:val="0"/>
          <w:numId w:val="12"/>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usunąć zabezpieczenia tymczasowe;</w:t>
      </w:r>
    </w:p>
    <w:p w14:paraId="39ED1271" w14:textId="77777777" w:rsidR="00B77986" w:rsidRPr="00700F64" w:rsidRDefault="00B77986" w:rsidP="00BD5E54">
      <w:pPr>
        <w:pStyle w:val="Akapitzlist"/>
        <w:numPr>
          <w:ilvl w:val="0"/>
          <w:numId w:val="12"/>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wykonać ewentualne poprawki;</w:t>
      </w:r>
    </w:p>
    <w:p w14:paraId="56E9475A" w14:textId="77777777" w:rsidR="00B77986" w:rsidRPr="00700F64" w:rsidRDefault="00B77986" w:rsidP="00BD5E54">
      <w:pPr>
        <w:pStyle w:val="Akapitzlist"/>
        <w:numPr>
          <w:ilvl w:val="0"/>
          <w:numId w:val="12"/>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przekazać Zamawiającemu wymagane dokumenty dotyczące zastosowanych materiałów;</w:t>
      </w:r>
    </w:p>
    <w:p w14:paraId="4E631A6A" w14:textId="77777777" w:rsidR="00B77986" w:rsidRPr="00700F64" w:rsidRDefault="00B77986" w:rsidP="00BD5E54">
      <w:pPr>
        <w:pStyle w:val="Akapitzlist"/>
        <w:numPr>
          <w:ilvl w:val="0"/>
          <w:numId w:val="12"/>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przekazać dokumenty potwierdzające zagospodarowanie odpadów;</w:t>
      </w:r>
    </w:p>
    <w:p w14:paraId="4AF942BA" w14:textId="77777777" w:rsidR="00B77986" w:rsidRPr="00700F64" w:rsidRDefault="00B77986" w:rsidP="00BD5E54">
      <w:pPr>
        <w:pStyle w:val="Akapitzlist"/>
        <w:numPr>
          <w:ilvl w:val="0"/>
          <w:numId w:val="12"/>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przekazać dokumentację powykonawczą w zakresie wymaganym przepisami i dokumentacją zamówienia;</w:t>
      </w:r>
    </w:p>
    <w:p w14:paraId="5781BAD3" w14:textId="77777777" w:rsidR="00B77986" w:rsidRPr="00700F64" w:rsidRDefault="00B77986" w:rsidP="00BD5E54">
      <w:pPr>
        <w:pStyle w:val="Akapitzlist"/>
        <w:numPr>
          <w:ilvl w:val="0"/>
          <w:numId w:val="12"/>
        </w:num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przekazać instrukcje dotyczące zastosowanych systemów, jeżeli są wymagane.</w:t>
      </w:r>
    </w:p>
    <w:p w14:paraId="26E92804"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Odbiór będzie obejmował ocenę zgodności wykonanych robót z OPZ, dokumentacją, przedmiarem oraz obowiązującymi przepisami i zasadami wiedzy technicznej.</w:t>
      </w:r>
    </w:p>
    <w:p w14:paraId="59B0E27D" w14:textId="77777777" w:rsidR="00B77986" w:rsidRPr="00700F64" w:rsidRDefault="00B77986" w:rsidP="00B26889">
      <w:pPr>
        <w:spacing w:line="278" w:lineRule="auto"/>
        <w:jc w:val="both"/>
        <w:rPr>
          <w:rFonts w:ascii="Times New Roman" w:hAnsi="Times New Roman" w:cs="Times New Roman"/>
          <w:b/>
          <w:bCs/>
          <w:sz w:val="24"/>
          <w:szCs w:val="24"/>
        </w:rPr>
      </w:pPr>
      <w:r w:rsidRPr="00700F64">
        <w:rPr>
          <w:rFonts w:ascii="Times New Roman" w:hAnsi="Times New Roman" w:cs="Times New Roman"/>
          <w:b/>
          <w:bCs/>
          <w:sz w:val="24"/>
          <w:szCs w:val="24"/>
        </w:rPr>
        <w:t>20. Gwarancja i rękojmia</w:t>
      </w:r>
    </w:p>
    <w:p w14:paraId="71EDC8B9"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Wykonawca udzieli gwarancji jakości na wykonane roboty oraz zastosowane materiały na okres określony w umowie.</w:t>
      </w:r>
    </w:p>
    <w:p w14:paraId="4A3A4FF3"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Okres gwarancji powinien obejmować co najmniej cały wykonany zakres robót, w szczególności:</w:t>
      </w:r>
    </w:p>
    <w:p w14:paraId="3A1A091A" w14:textId="77777777" w:rsidR="00B77986" w:rsidRPr="00700F64" w:rsidRDefault="00B77986" w:rsidP="00DD51F6">
      <w:pPr>
        <w:pStyle w:val="Akapitzlist"/>
        <w:numPr>
          <w:ilvl w:val="0"/>
          <w:numId w:val="14"/>
        </w:numPr>
        <w:spacing w:after="0" w:line="278" w:lineRule="auto"/>
        <w:jc w:val="both"/>
        <w:rPr>
          <w:rFonts w:ascii="Times New Roman" w:hAnsi="Times New Roman" w:cs="Times New Roman"/>
          <w:sz w:val="24"/>
          <w:szCs w:val="24"/>
        </w:rPr>
      </w:pPr>
      <w:r w:rsidRPr="00700F64">
        <w:rPr>
          <w:rFonts w:ascii="Times New Roman" w:hAnsi="Times New Roman" w:cs="Times New Roman"/>
          <w:sz w:val="24"/>
          <w:szCs w:val="24"/>
        </w:rPr>
        <w:t>nawierzchnie podestu i schodów,</w:t>
      </w:r>
    </w:p>
    <w:p w14:paraId="13DBEC89" w14:textId="77777777" w:rsidR="00B77986" w:rsidRPr="00700F64" w:rsidRDefault="00B77986" w:rsidP="00DD51F6">
      <w:pPr>
        <w:pStyle w:val="Akapitzlist"/>
        <w:numPr>
          <w:ilvl w:val="0"/>
          <w:numId w:val="14"/>
        </w:numPr>
        <w:spacing w:after="0" w:line="278" w:lineRule="auto"/>
        <w:jc w:val="both"/>
        <w:rPr>
          <w:rFonts w:ascii="Times New Roman" w:hAnsi="Times New Roman" w:cs="Times New Roman"/>
          <w:sz w:val="24"/>
          <w:szCs w:val="24"/>
        </w:rPr>
      </w:pPr>
      <w:r w:rsidRPr="00700F64">
        <w:rPr>
          <w:rFonts w:ascii="Times New Roman" w:hAnsi="Times New Roman" w:cs="Times New Roman"/>
          <w:sz w:val="24"/>
          <w:szCs w:val="24"/>
        </w:rPr>
        <w:t>elementy integracyjne,</w:t>
      </w:r>
    </w:p>
    <w:p w14:paraId="770DFF2F" w14:textId="77777777" w:rsidR="00B77986" w:rsidRPr="00700F64" w:rsidRDefault="00B77986" w:rsidP="00DD51F6">
      <w:pPr>
        <w:pStyle w:val="Akapitzlist"/>
        <w:numPr>
          <w:ilvl w:val="0"/>
          <w:numId w:val="14"/>
        </w:numPr>
        <w:spacing w:after="0" w:line="278" w:lineRule="auto"/>
        <w:jc w:val="both"/>
        <w:rPr>
          <w:rFonts w:ascii="Times New Roman" w:hAnsi="Times New Roman" w:cs="Times New Roman"/>
          <w:sz w:val="24"/>
          <w:szCs w:val="24"/>
        </w:rPr>
      </w:pPr>
      <w:r w:rsidRPr="00700F64">
        <w:rPr>
          <w:rFonts w:ascii="Times New Roman" w:hAnsi="Times New Roman" w:cs="Times New Roman"/>
          <w:sz w:val="24"/>
          <w:szCs w:val="24"/>
        </w:rPr>
        <w:t>izolacje,</w:t>
      </w:r>
    </w:p>
    <w:p w14:paraId="6F03AFD9" w14:textId="77777777" w:rsidR="00B77986" w:rsidRPr="00700F64" w:rsidRDefault="00B77986" w:rsidP="00DD51F6">
      <w:pPr>
        <w:pStyle w:val="Akapitzlist"/>
        <w:numPr>
          <w:ilvl w:val="0"/>
          <w:numId w:val="14"/>
        </w:numPr>
        <w:spacing w:after="0" w:line="278" w:lineRule="auto"/>
        <w:jc w:val="both"/>
        <w:rPr>
          <w:rFonts w:ascii="Times New Roman" w:hAnsi="Times New Roman" w:cs="Times New Roman"/>
          <w:sz w:val="24"/>
          <w:szCs w:val="24"/>
        </w:rPr>
      </w:pPr>
      <w:r w:rsidRPr="00700F64">
        <w:rPr>
          <w:rFonts w:ascii="Times New Roman" w:hAnsi="Times New Roman" w:cs="Times New Roman"/>
          <w:sz w:val="24"/>
          <w:szCs w:val="24"/>
        </w:rPr>
        <w:t>odwodnienie,</w:t>
      </w:r>
    </w:p>
    <w:p w14:paraId="7B7E08BF" w14:textId="77777777" w:rsidR="00B77986" w:rsidRPr="00700F64" w:rsidRDefault="00B77986" w:rsidP="00DD51F6">
      <w:pPr>
        <w:pStyle w:val="Akapitzlist"/>
        <w:numPr>
          <w:ilvl w:val="0"/>
          <w:numId w:val="14"/>
        </w:numPr>
        <w:spacing w:after="0" w:line="278" w:lineRule="auto"/>
        <w:jc w:val="both"/>
        <w:rPr>
          <w:rFonts w:ascii="Times New Roman" w:hAnsi="Times New Roman" w:cs="Times New Roman"/>
          <w:sz w:val="24"/>
          <w:szCs w:val="24"/>
        </w:rPr>
      </w:pPr>
      <w:r w:rsidRPr="00700F64">
        <w:rPr>
          <w:rFonts w:ascii="Times New Roman" w:hAnsi="Times New Roman" w:cs="Times New Roman"/>
          <w:sz w:val="24"/>
          <w:szCs w:val="24"/>
        </w:rPr>
        <w:t>balustrady,</w:t>
      </w:r>
    </w:p>
    <w:p w14:paraId="2D227D66" w14:textId="77777777" w:rsidR="00B77986" w:rsidRPr="00700F64" w:rsidRDefault="00B77986" w:rsidP="00DD51F6">
      <w:pPr>
        <w:pStyle w:val="Akapitzlist"/>
        <w:numPr>
          <w:ilvl w:val="0"/>
          <w:numId w:val="14"/>
        </w:numPr>
        <w:spacing w:after="0" w:line="278" w:lineRule="auto"/>
        <w:jc w:val="both"/>
        <w:rPr>
          <w:rFonts w:ascii="Times New Roman" w:hAnsi="Times New Roman" w:cs="Times New Roman"/>
          <w:sz w:val="24"/>
          <w:szCs w:val="24"/>
        </w:rPr>
      </w:pPr>
      <w:r w:rsidRPr="00700F64">
        <w:rPr>
          <w:rFonts w:ascii="Times New Roman" w:hAnsi="Times New Roman" w:cs="Times New Roman"/>
          <w:sz w:val="24"/>
          <w:szCs w:val="24"/>
        </w:rPr>
        <w:t>obróbki blacharskie,</w:t>
      </w:r>
    </w:p>
    <w:p w14:paraId="1F318F31" w14:textId="77777777" w:rsidR="00B77986" w:rsidRPr="00700F64" w:rsidRDefault="00B77986" w:rsidP="00DD51F6">
      <w:pPr>
        <w:pStyle w:val="Akapitzlist"/>
        <w:numPr>
          <w:ilvl w:val="0"/>
          <w:numId w:val="14"/>
        </w:numPr>
        <w:spacing w:after="0" w:line="278" w:lineRule="auto"/>
        <w:jc w:val="both"/>
        <w:rPr>
          <w:rFonts w:ascii="Times New Roman" w:hAnsi="Times New Roman" w:cs="Times New Roman"/>
          <w:sz w:val="24"/>
          <w:szCs w:val="24"/>
        </w:rPr>
      </w:pPr>
      <w:r w:rsidRPr="00700F64">
        <w:rPr>
          <w:rFonts w:ascii="Times New Roman" w:hAnsi="Times New Roman" w:cs="Times New Roman"/>
          <w:sz w:val="24"/>
          <w:szCs w:val="24"/>
        </w:rPr>
        <w:t>ocieplenie,</w:t>
      </w:r>
    </w:p>
    <w:p w14:paraId="4B4F1C2C" w14:textId="77777777" w:rsidR="00B77986" w:rsidRPr="00700F64" w:rsidRDefault="00B77986" w:rsidP="00DD51F6">
      <w:pPr>
        <w:pStyle w:val="Akapitzlist"/>
        <w:numPr>
          <w:ilvl w:val="0"/>
          <w:numId w:val="14"/>
        </w:numPr>
        <w:spacing w:after="0" w:line="278" w:lineRule="auto"/>
        <w:jc w:val="both"/>
        <w:rPr>
          <w:rFonts w:ascii="Times New Roman" w:hAnsi="Times New Roman" w:cs="Times New Roman"/>
          <w:sz w:val="24"/>
          <w:szCs w:val="24"/>
        </w:rPr>
      </w:pPr>
      <w:r w:rsidRPr="00700F64">
        <w:rPr>
          <w:rFonts w:ascii="Times New Roman" w:hAnsi="Times New Roman" w:cs="Times New Roman"/>
          <w:sz w:val="24"/>
          <w:szCs w:val="24"/>
        </w:rPr>
        <w:t>wyprawy elewacyjne.</w:t>
      </w:r>
    </w:p>
    <w:p w14:paraId="34F8A7DD"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W okresie gwarancji Wykonawca zobowiązany będzie do nieodpłatnego usunięcia wad i usterek powstałych z przyczyn leżących po jego stronie.</w:t>
      </w:r>
    </w:p>
    <w:p w14:paraId="424CA7FF" w14:textId="77777777" w:rsidR="00B77986" w:rsidRPr="00700F64" w:rsidRDefault="00B77986" w:rsidP="00B26889">
      <w:pPr>
        <w:spacing w:line="278" w:lineRule="auto"/>
        <w:jc w:val="both"/>
        <w:rPr>
          <w:rFonts w:ascii="Times New Roman" w:hAnsi="Times New Roman" w:cs="Times New Roman"/>
          <w:b/>
          <w:bCs/>
          <w:sz w:val="24"/>
          <w:szCs w:val="24"/>
        </w:rPr>
      </w:pPr>
      <w:r w:rsidRPr="00700F64">
        <w:rPr>
          <w:rFonts w:ascii="Times New Roman" w:hAnsi="Times New Roman" w:cs="Times New Roman"/>
          <w:b/>
          <w:bCs/>
          <w:sz w:val="24"/>
          <w:szCs w:val="24"/>
        </w:rPr>
        <w:lastRenderedPageBreak/>
        <w:t>21. Uwagi dotyczące przedmiaru robót</w:t>
      </w:r>
    </w:p>
    <w:p w14:paraId="11D5ABE5"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Przedmiar robót stanowi materiał pomocniczy do opisu zakresu zamówienia. W przypadku rozbieżności pomiędzy przedmiarem a dokumentacją projektową, pierwszeństwo należy przyznać postanowieniom dokumentacji projektowej oraz OPZ, z uwzględnieniem postanowień umowy.</w:t>
      </w:r>
    </w:p>
    <w:p w14:paraId="4D3023E4" w14:textId="75ECFC5C"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 xml:space="preserve">Wykonawca zobowiązany jest przed złożeniem oferty zapoznać się z dokumentacją zamówienia </w:t>
      </w:r>
      <w:r w:rsidR="002524BE" w:rsidRPr="00700F64">
        <w:rPr>
          <w:rFonts w:ascii="Times New Roman" w:hAnsi="Times New Roman" w:cs="Times New Roman"/>
          <w:sz w:val="24"/>
          <w:szCs w:val="24"/>
        </w:rPr>
        <w:t>oraz</w:t>
      </w:r>
      <w:r w:rsidRPr="00700F64">
        <w:rPr>
          <w:rFonts w:ascii="Times New Roman" w:hAnsi="Times New Roman" w:cs="Times New Roman"/>
          <w:sz w:val="24"/>
          <w:szCs w:val="24"/>
        </w:rPr>
        <w:t xml:space="preserve"> w zakresie dopuszczonym przez Zamawiającego, dokonać wizji lokalnej miejsca prowadzenia robót.</w:t>
      </w:r>
    </w:p>
    <w:p w14:paraId="4ADDC868"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Wykonawca powinien uwzględnić w cenie oferty wszystkie koszty niezbędne do prawidłowego i kompletnego wykonania przedmiotu zamówienia, w tym w szczególności koszty:</w:t>
      </w:r>
    </w:p>
    <w:p w14:paraId="395E0ACF" w14:textId="77777777" w:rsidR="00B77986" w:rsidRPr="00700F64" w:rsidRDefault="00B77986" w:rsidP="00DD51F6">
      <w:pPr>
        <w:pStyle w:val="Akapitzlist"/>
        <w:numPr>
          <w:ilvl w:val="0"/>
          <w:numId w:val="13"/>
        </w:numPr>
        <w:spacing w:after="0" w:line="278" w:lineRule="auto"/>
        <w:jc w:val="both"/>
        <w:rPr>
          <w:rFonts w:ascii="Times New Roman" w:hAnsi="Times New Roman" w:cs="Times New Roman"/>
          <w:sz w:val="24"/>
          <w:szCs w:val="24"/>
        </w:rPr>
      </w:pPr>
      <w:r w:rsidRPr="00700F64">
        <w:rPr>
          <w:rFonts w:ascii="Times New Roman" w:hAnsi="Times New Roman" w:cs="Times New Roman"/>
          <w:sz w:val="24"/>
          <w:szCs w:val="24"/>
        </w:rPr>
        <w:t>robót przygotowawczych,</w:t>
      </w:r>
    </w:p>
    <w:p w14:paraId="67D1768C" w14:textId="77777777" w:rsidR="00B77986" w:rsidRPr="00700F64" w:rsidRDefault="00B77986" w:rsidP="00DD51F6">
      <w:pPr>
        <w:pStyle w:val="Akapitzlist"/>
        <w:numPr>
          <w:ilvl w:val="0"/>
          <w:numId w:val="13"/>
        </w:numPr>
        <w:spacing w:after="0" w:line="278" w:lineRule="auto"/>
        <w:jc w:val="both"/>
        <w:rPr>
          <w:rFonts w:ascii="Times New Roman" w:hAnsi="Times New Roman" w:cs="Times New Roman"/>
          <w:sz w:val="24"/>
          <w:szCs w:val="24"/>
        </w:rPr>
      </w:pPr>
      <w:r w:rsidRPr="00700F64">
        <w:rPr>
          <w:rFonts w:ascii="Times New Roman" w:hAnsi="Times New Roman" w:cs="Times New Roman"/>
          <w:sz w:val="24"/>
          <w:szCs w:val="24"/>
        </w:rPr>
        <w:t>zabezpieczenia terenu,</w:t>
      </w:r>
    </w:p>
    <w:p w14:paraId="69BDC068" w14:textId="77777777" w:rsidR="00B77986" w:rsidRPr="00700F64" w:rsidRDefault="00B77986" w:rsidP="00DD51F6">
      <w:pPr>
        <w:pStyle w:val="Akapitzlist"/>
        <w:numPr>
          <w:ilvl w:val="0"/>
          <w:numId w:val="13"/>
        </w:numPr>
        <w:spacing w:after="0" w:line="278" w:lineRule="auto"/>
        <w:jc w:val="both"/>
        <w:rPr>
          <w:rFonts w:ascii="Times New Roman" w:hAnsi="Times New Roman" w:cs="Times New Roman"/>
          <w:sz w:val="24"/>
          <w:szCs w:val="24"/>
        </w:rPr>
      </w:pPr>
      <w:r w:rsidRPr="00700F64">
        <w:rPr>
          <w:rFonts w:ascii="Times New Roman" w:hAnsi="Times New Roman" w:cs="Times New Roman"/>
          <w:sz w:val="24"/>
          <w:szCs w:val="24"/>
        </w:rPr>
        <w:t>zabezpieczenia istniejącego obiektu,</w:t>
      </w:r>
    </w:p>
    <w:p w14:paraId="2F8B5709" w14:textId="77777777" w:rsidR="00B77986" w:rsidRPr="00700F64" w:rsidRDefault="00B77986" w:rsidP="00DD51F6">
      <w:pPr>
        <w:pStyle w:val="Akapitzlist"/>
        <w:numPr>
          <w:ilvl w:val="0"/>
          <w:numId w:val="13"/>
        </w:numPr>
        <w:spacing w:after="0" w:line="278" w:lineRule="auto"/>
        <w:jc w:val="both"/>
        <w:rPr>
          <w:rFonts w:ascii="Times New Roman" w:hAnsi="Times New Roman" w:cs="Times New Roman"/>
          <w:sz w:val="24"/>
          <w:szCs w:val="24"/>
        </w:rPr>
      </w:pPr>
      <w:r w:rsidRPr="00700F64">
        <w:rPr>
          <w:rFonts w:ascii="Times New Roman" w:hAnsi="Times New Roman" w:cs="Times New Roman"/>
          <w:sz w:val="24"/>
          <w:szCs w:val="24"/>
        </w:rPr>
        <w:t>transportu materiałów,</w:t>
      </w:r>
    </w:p>
    <w:p w14:paraId="0F96B469" w14:textId="77777777" w:rsidR="00B77986" w:rsidRPr="00700F64" w:rsidRDefault="00B77986" w:rsidP="00DD51F6">
      <w:pPr>
        <w:pStyle w:val="Akapitzlist"/>
        <w:numPr>
          <w:ilvl w:val="0"/>
          <w:numId w:val="13"/>
        </w:numPr>
        <w:spacing w:after="0" w:line="278" w:lineRule="auto"/>
        <w:jc w:val="both"/>
        <w:rPr>
          <w:rFonts w:ascii="Times New Roman" w:hAnsi="Times New Roman" w:cs="Times New Roman"/>
          <w:sz w:val="24"/>
          <w:szCs w:val="24"/>
        </w:rPr>
      </w:pPr>
      <w:r w:rsidRPr="00700F64">
        <w:rPr>
          <w:rFonts w:ascii="Times New Roman" w:hAnsi="Times New Roman" w:cs="Times New Roman"/>
          <w:sz w:val="24"/>
          <w:szCs w:val="24"/>
        </w:rPr>
        <w:t>transportu i zagospodarowania odpadów,</w:t>
      </w:r>
    </w:p>
    <w:p w14:paraId="2393E634" w14:textId="77777777" w:rsidR="00B77986" w:rsidRPr="00700F64" w:rsidRDefault="00B77986" w:rsidP="00DD51F6">
      <w:pPr>
        <w:pStyle w:val="Akapitzlist"/>
        <w:numPr>
          <w:ilvl w:val="0"/>
          <w:numId w:val="13"/>
        </w:numPr>
        <w:spacing w:after="0" w:line="278" w:lineRule="auto"/>
        <w:jc w:val="both"/>
        <w:rPr>
          <w:rFonts w:ascii="Times New Roman" w:hAnsi="Times New Roman" w:cs="Times New Roman"/>
          <w:sz w:val="24"/>
          <w:szCs w:val="24"/>
        </w:rPr>
      </w:pPr>
      <w:r w:rsidRPr="00700F64">
        <w:rPr>
          <w:rFonts w:ascii="Times New Roman" w:hAnsi="Times New Roman" w:cs="Times New Roman"/>
          <w:sz w:val="24"/>
          <w:szCs w:val="24"/>
        </w:rPr>
        <w:t>robót pomocniczych,</w:t>
      </w:r>
    </w:p>
    <w:p w14:paraId="7BF32C5B" w14:textId="77777777" w:rsidR="00B77986" w:rsidRPr="00700F64" w:rsidRDefault="00B77986" w:rsidP="00DD51F6">
      <w:pPr>
        <w:pStyle w:val="Akapitzlist"/>
        <w:numPr>
          <w:ilvl w:val="0"/>
          <w:numId w:val="13"/>
        </w:numPr>
        <w:spacing w:after="0" w:line="278" w:lineRule="auto"/>
        <w:jc w:val="both"/>
        <w:rPr>
          <w:rFonts w:ascii="Times New Roman" w:hAnsi="Times New Roman" w:cs="Times New Roman"/>
          <w:sz w:val="24"/>
          <w:szCs w:val="24"/>
        </w:rPr>
      </w:pPr>
      <w:r w:rsidRPr="00700F64">
        <w:rPr>
          <w:rFonts w:ascii="Times New Roman" w:hAnsi="Times New Roman" w:cs="Times New Roman"/>
          <w:sz w:val="24"/>
          <w:szCs w:val="24"/>
        </w:rPr>
        <w:t>sprzętu,</w:t>
      </w:r>
    </w:p>
    <w:p w14:paraId="3AF9AC99" w14:textId="77777777" w:rsidR="00B77986" w:rsidRPr="00700F64" w:rsidRDefault="00B77986" w:rsidP="00DD51F6">
      <w:pPr>
        <w:pStyle w:val="Akapitzlist"/>
        <w:numPr>
          <w:ilvl w:val="0"/>
          <w:numId w:val="13"/>
        </w:numPr>
        <w:spacing w:after="0" w:line="278" w:lineRule="auto"/>
        <w:jc w:val="both"/>
        <w:rPr>
          <w:rFonts w:ascii="Times New Roman" w:hAnsi="Times New Roman" w:cs="Times New Roman"/>
          <w:sz w:val="24"/>
          <w:szCs w:val="24"/>
        </w:rPr>
      </w:pPr>
      <w:r w:rsidRPr="00700F64">
        <w:rPr>
          <w:rFonts w:ascii="Times New Roman" w:hAnsi="Times New Roman" w:cs="Times New Roman"/>
          <w:sz w:val="24"/>
          <w:szCs w:val="24"/>
        </w:rPr>
        <w:t>rusztowań lub podestów roboczych, jeżeli będą wymagane,</w:t>
      </w:r>
    </w:p>
    <w:p w14:paraId="175F4812" w14:textId="77777777" w:rsidR="00B77986" w:rsidRPr="00700F64" w:rsidRDefault="00B77986" w:rsidP="00DD51F6">
      <w:pPr>
        <w:pStyle w:val="Akapitzlist"/>
        <w:numPr>
          <w:ilvl w:val="0"/>
          <w:numId w:val="13"/>
        </w:numPr>
        <w:spacing w:after="0" w:line="278" w:lineRule="auto"/>
        <w:jc w:val="both"/>
        <w:rPr>
          <w:rFonts w:ascii="Times New Roman" w:hAnsi="Times New Roman" w:cs="Times New Roman"/>
          <w:sz w:val="24"/>
          <w:szCs w:val="24"/>
        </w:rPr>
      </w:pPr>
      <w:r w:rsidRPr="00700F64">
        <w:rPr>
          <w:rFonts w:ascii="Times New Roman" w:hAnsi="Times New Roman" w:cs="Times New Roman"/>
          <w:sz w:val="24"/>
          <w:szCs w:val="24"/>
        </w:rPr>
        <w:t>zabezpieczeń BHP,</w:t>
      </w:r>
    </w:p>
    <w:p w14:paraId="3D5C8FE3" w14:textId="77777777" w:rsidR="00B77986" w:rsidRPr="00700F64" w:rsidRDefault="00B77986" w:rsidP="00DD51F6">
      <w:pPr>
        <w:pStyle w:val="Akapitzlist"/>
        <w:numPr>
          <w:ilvl w:val="0"/>
          <w:numId w:val="13"/>
        </w:numPr>
        <w:spacing w:after="0" w:line="278" w:lineRule="auto"/>
        <w:jc w:val="both"/>
        <w:rPr>
          <w:rFonts w:ascii="Times New Roman" w:hAnsi="Times New Roman" w:cs="Times New Roman"/>
          <w:sz w:val="24"/>
          <w:szCs w:val="24"/>
        </w:rPr>
      </w:pPr>
      <w:r w:rsidRPr="00700F64">
        <w:rPr>
          <w:rFonts w:ascii="Times New Roman" w:hAnsi="Times New Roman" w:cs="Times New Roman"/>
          <w:sz w:val="24"/>
          <w:szCs w:val="24"/>
        </w:rPr>
        <w:t>uporządkowania terenu,</w:t>
      </w:r>
    </w:p>
    <w:p w14:paraId="2308DDE5" w14:textId="77777777" w:rsidR="00B77986" w:rsidRPr="00700F64" w:rsidRDefault="00B77986" w:rsidP="00DD51F6">
      <w:pPr>
        <w:pStyle w:val="Akapitzlist"/>
        <w:numPr>
          <w:ilvl w:val="0"/>
          <w:numId w:val="13"/>
        </w:numPr>
        <w:spacing w:after="0" w:line="278" w:lineRule="auto"/>
        <w:jc w:val="both"/>
        <w:rPr>
          <w:rFonts w:ascii="Times New Roman" w:hAnsi="Times New Roman" w:cs="Times New Roman"/>
          <w:sz w:val="24"/>
          <w:szCs w:val="24"/>
        </w:rPr>
      </w:pPr>
      <w:r w:rsidRPr="00700F64">
        <w:rPr>
          <w:rFonts w:ascii="Times New Roman" w:hAnsi="Times New Roman" w:cs="Times New Roman"/>
          <w:sz w:val="24"/>
          <w:szCs w:val="24"/>
        </w:rPr>
        <w:t>dokumentacji wymaganej do odbioru,</w:t>
      </w:r>
    </w:p>
    <w:p w14:paraId="26355948" w14:textId="77777777" w:rsidR="00B77986" w:rsidRPr="00700F64" w:rsidRDefault="00B77986" w:rsidP="00DD51F6">
      <w:pPr>
        <w:pStyle w:val="Akapitzlist"/>
        <w:numPr>
          <w:ilvl w:val="0"/>
          <w:numId w:val="13"/>
        </w:numPr>
        <w:spacing w:after="0" w:line="278" w:lineRule="auto"/>
        <w:jc w:val="both"/>
        <w:rPr>
          <w:rFonts w:ascii="Times New Roman" w:hAnsi="Times New Roman" w:cs="Times New Roman"/>
          <w:sz w:val="24"/>
          <w:szCs w:val="24"/>
        </w:rPr>
      </w:pPr>
      <w:r w:rsidRPr="00700F64">
        <w:rPr>
          <w:rFonts w:ascii="Times New Roman" w:hAnsi="Times New Roman" w:cs="Times New Roman"/>
          <w:sz w:val="24"/>
          <w:szCs w:val="24"/>
        </w:rPr>
        <w:t>usunięcia ewentualnych wad stwierdzonych przy odbiorze.</w:t>
      </w:r>
    </w:p>
    <w:p w14:paraId="67AEF6BF" w14:textId="77777777" w:rsidR="00B77986" w:rsidRPr="00700F64" w:rsidRDefault="00B77986" w:rsidP="00B26889">
      <w:pPr>
        <w:spacing w:line="278" w:lineRule="auto"/>
        <w:jc w:val="both"/>
        <w:rPr>
          <w:rFonts w:ascii="Times New Roman" w:hAnsi="Times New Roman" w:cs="Times New Roman"/>
          <w:b/>
          <w:bCs/>
          <w:sz w:val="24"/>
          <w:szCs w:val="24"/>
        </w:rPr>
      </w:pPr>
    </w:p>
    <w:p w14:paraId="3E3CE430" w14:textId="77777777" w:rsidR="00B77986" w:rsidRPr="00700F64" w:rsidRDefault="00B77986" w:rsidP="00B26889">
      <w:pPr>
        <w:spacing w:line="278" w:lineRule="auto"/>
        <w:jc w:val="both"/>
        <w:rPr>
          <w:rFonts w:ascii="Times New Roman" w:hAnsi="Times New Roman" w:cs="Times New Roman"/>
          <w:b/>
          <w:bCs/>
          <w:sz w:val="24"/>
          <w:szCs w:val="24"/>
        </w:rPr>
      </w:pPr>
      <w:r w:rsidRPr="00700F64">
        <w:rPr>
          <w:rFonts w:ascii="Times New Roman" w:hAnsi="Times New Roman" w:cs="Times New Roman"/>
          <w:b/>
          <w:bCs/>
          <w:sz w:val="24"/>
          <w:szCs w:val="24"/>
        </w:rPr>
        <w:t>22. Wymagania końcowe</w:t>
      </w:r>
    </w:p>
    <w:p w14:paraId="410AE75E"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Przedmiot zamówienia należy wykonać jako kompletny i funkcjonalny, umożliwiający bezpieczne użytkowanie zmodernizowanego wejścia do Izby Przyjęć dla Dorosłych.</w:t>
      </w:r>
    </w:p>
    <w:p w14:paraId="5A5AEA7F"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Wykonanie pojedynczych pozycji przedmiaru nie może być traktowane jako wystarczające, jeżeli do uzyskania kompletnego, trwałego i bezpiecznego rozwiązania konieczne jest wykonanie robót pomocniczych, technologicznych lub wykończeniowych wynikających z dokumentacji, zasad sztuki budowlanej albo technologii zastosowanych materiałów.</w:t>
      </w:r>
    </w:p>
    <w:p w14:paraId="6CE2F2CF"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Wszystkie roboty należy wykonywać z zachowaniem szczególnej staranności ze względu na lokalizację inwestycji na terenie czynnego podmiotu leczniczego.</w:t>
      </w:r>
    </w:p>
    <w:p w14:paraId="5989E5E2" w14:textId="77777777" w:rsidR="00B77986" w:rsidRPr="00700F64" w:rsidRDefault="00B77986" w:rsidP="00B26889">
      <w:pPr>
        <w:spacing w:line="278" w:lineRule="auto"/>
        <w:jc w:val="both"/>
        <w:rPr>
          <w:rFonts w:ascii="Times New Roman" w:hAnsi="Times New Roman" w:cs="Times New Roman"/>
          <w:sz w:val="24"/>
          <w:szCs w:val="24"/>
        </w:rPr>
      </w:pPr>
      <w:r w:rsidRPr="00700F64">
        <w:rPr>
          <w:rFonts w:ascii="Times New Roman" w:hAnsi="Times New Roman" w:cs="Times New Roman"/>
          <w:sz w:val="24"/>
          <w:szCs w:val="24"/>
        </w:rPr>
        <w:t>Końcowym efektem realizacji zamówienia ma być bezpieczne, trwałe, estetyczne i funkcjonalne wejście do Izby Przyjęć dla Dorosłych, dostosowane do potrzeb osób ze szczególnymi potrzebami oraz zgodne z obowiązującymi wymaganiami techniczno-budowlanymi i zasadami dostępności architektonicznej.</w:t>
      </w:r>
    </w:p>
    <w:p w14:paraId="225FE391" w14:textId="7ECA1F3C" w:rsidR="008F7967" w:rsidRPr="00700F64" w:rsidRDefault="007E741E" w:rsidP="00B26889">
      <w:pPr>
        <w:jc w:val="both"/>
        <w:rPr>
          <w:rFonts w:ascii="Times New Roman" w:hAnsi="Times New Roman" w:cs="Times New Roman"/>
        </w:rPr>
      </w:pPr>
      <w:r w:rsidRPr="00700F64">
        <w:rPr>
          <w:rFonts w:ascii="Times New Roman" w:hAnsi="Times New Roman" w:cs="Times New Roman"/>
        </w:rPr>
        <w:tab/>
      </w:r>
      <w:r w:rsidR="00CB4E1C" w:rsidRPr="00700F64">
        <w:rPr>
          <w:rFonts w:ascii="Times New Roman" w:hAnsi="Times New Roman" w:cs="Times New Roman"/>
        </w:rPr>
        <w:t xml:space="preserve"> </w:t>
      </w:r>
    </w:p>
    <w:p w14:paraId="7A54E8BB" w14:textId="4C4A06B9" w:rsidR="00C457AA" w:rsidRPr="00700F64" w:rsidRDefault="00C457AA" w:rsidP="00B26889">
      <w:pPr>
        <w:jc w:val="both"/>
        <w:rPr>
          <w:rFonts w:ascii="Times New Roman" w:hAnsi="Times New Roman" w:cs="Times New Roman"/>
        </w:rPr>
      </w:pPr>
    </w:p>
    <w:sectPr w:rsidR="00C457AA" w:rsidRPr="00700F64" w:rsidSect="0015691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425DC"/>
    <w:multiLevelType w:val="hybridMultilevel"/>
    <w:tmpl w:val="437AF882"/>
    <w:lvl w:ilvl="0" w:tplc="319E082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7E351DF"/>
    <w:multiLevelType w:val="hybridMultilevel"/>
    <w:tmpl w:val="416ACB32"/>
    <w:lvl w:ilvl="0" w:tplc="319E082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85D0187"/>
    <w:multiLevelType w:val="hybridMultilevel"/>
    <w:tmpl w:val="8592A68A"/>
    <w:lvl w:ilvl="0" w:tplc="319E082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ED24420"/>
    <w:multiLevelType w:val="hybridMultilevel"/>
    <w:tmpl w:val="77EE6F3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1B7C1390"/>
    <w:multiLevelType w:val="hybridMultilevel"/>
    <w:tmpl w:val="773EFAB0"/>
    <w:lvl w:ilvl="0" w:tplc="319E082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CFA5121"/>
    <w:multiLevelType w:val="hybridMultilevel"/>
    <w:tmpl w:val="54BACC0C"/>
    <w:lvl w:ilvl="0" w:tplc="319E082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325B181F"/>
    <w:multiLevelType w:val="hybridMultilevel"/>
    <w:tmpl w:val="144C28A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38C64F10"/>
    <w:multiLevelType w:val="hybridMultilevel"/>
    <w:tmpl w:val="99B061B4"/>
    <w:lvl w:ilvl="0" w:tplc="319E082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3CD04812"/>
    <w:multiLevelType w:val="hybridMultilevel"/>
    <w:tmpl w:val="2070EEDC"/>
    <w:lvl w:ilvl="0" w:tplc="319E082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3E5E68C0"/>
    <w:multiLevelType w:val="hybridMultilevel"/>
    <w:tmpl w:val="B9D244A6"/>
    <w:lvl w:ilvl="0" w:tplc="319E082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47BF2BC2"/>
    <w:multiLevelType w:val="hybridMultilevel"/>
    <w:tmpl w:val="F0185FEC"/>
    <w:lvl w:ilvl="0" w:tplc="319E082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5DDF08A2"/>
    <w:multiLevelType w:val="hybridMultilevel"/>
    <w:tmpl w:val="C40CAE06"/>
    <w:lvl w:ilvl="0" w:tplc="319E082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5F1B5F26"/>
    <w:multiLevelType w:val="hybridMultilevel"/>
    <w:tmpl w:val="201C341A"/>
    <w:lvl w:ilvl="0" w:tplc="319E082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602125BF"/>
    <w:multiLevelType w:val="hybridMultilevel"/>
    <w:tmpl w:val="7A442590"/>
    <w:lvl w:ilvl="0" w:tplc="319E082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67921F80"/>
    <w:multiLevelType w:val="hybridMultilevel"/>
    <w:tmpl w:val="72D004EC"/>
    <w:lvl w:ilvl="0" w:tplc="319E082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6BF0280D"/>
    <w:multiLevelType w:val="hybridMultilevel"/>
    <w:tmpl w:val="7CB001B0"/>
    <w:lvl w:ilvl="0" w:tplc="319E082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73804097"/>
    <w:multiLevelType w:val="hybridMultilevel"/>
    <w:tmpl w:val="5BAAF4B0"/>
    <w:lvl w:ilvl="0" w:tplc="319E082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777C2FDD"/>
    <w:multiLevelType w:val="hybridMultilevel"/>
    <w:tmpl w:val="FD18128A"/>
    <w:lvl w:ilvl="0" w:tplc="319E082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2096514850">
    <w:abstractNumId w:val="6"/>
  </w:num>
  <w:num w:numId="2" w16cid:durableId="1664426783">
    <w:abstractNumId w:val="3"/>
  </w:num>
  <w:num w:numId="3" w16cid:durableId="556014252">
    <w:abstractNumId w:val="17"/>
  </w:num>
  <w:num w:numId="4" w16cid:durableId="1471634085">
    <w:abstractNumId w:val="8"/>
  </w:num>
  <w:num w:numId="5" w16cid:durableId="488638656">
    <w:abstractNumId w:val="11"/>
  </w:num>
  <w:num w:numId="6" w16cid:durableId="925263010">
    <w:abstractNumId w:val="14"/>
  </w:num>
  <w:num w:numId="7" w16cid:durableId="1387416136">
    <w:abstractNumId w:val="13"/>
  </w:num>
  <w:num w:numId="8" w16cid:durableId="506408738">
    <w:abstractNumId w:val="15"/>
  </w:num>
  <w:num w:numId="9" w16cid:durableId="1745832399">
    <w:abstractNumId w:val="9"/>
  </w:num>
  <w:num w:numId="10" w16cid:durableId="2027974684">
    <w:abstractNumId w:val="7"/>
  </w:num>
  <w:num w:numId="11" w16cid:durableId="375543688">
    <w:abstractNumId w:val="10"/>
  </w:num>
  <w:num w:numId="12" w16cid:durableId="1993750227">
    <w:abstractNumId w:val="1"/>
  </w:num>
  <w:num w:numId="13" w16cid:durableId="785468795">
    <w:abstractNumId w:val="5"/>
  </w:num>
  <w:num w:numId="14" w16cid:durableId="1350374581">
    <w:abstractNumId w:val="0"/>
  </w:num>
  <w:num w:numId="15" w16cid:durableId="1114322176">
    <w:abstractNumId w:val="16"/>
  </w:num>
  <w:num w:numId="16" w16cid:durableId="810635706">
    <w:abstractNumId w:val="2"/>
  </w:num>
  <w:num w:numId="17" w16cid:durableId="1212113753">
    <w:abstractNumId w:val="4"/>
  </w:num>
  <w:num w:numId="18" w16cid:durableId="200770209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7490"/>
    <w:rsid w:val="00032BAD"/>
    <w:rsid w:val="00033A7B"/>
    <w:rsid w:val="0005284B"/>
    <w:rsid w:val="00062C08"/>
    <w:rsid w:val="00087E7B"/>
    <w:rsid w:val="000C560B"/>
    <w:rsid w:val="000F4248"/>
    <w:rsid w:val="00132425"/>
    <w:rsid w:val="00156919"/>
    <w:rsid w:val="00170EBC"/>
    <w:rsid w:val="002139C6"/>
    <w:rsid w:val="002260E9"/>
    <w:rsid w:val="0024654A"/>
    <w:rsid w:val="002524BE"/>
    <w:rsid w:val="00273D73"/>
    <w:rsid w:val="002A3A84"/>
    <w:rsid w:val="002A5AED"/>
    <w:rsid w:val="002E012B"/>
    <w:rsid w:val="00332143"/>
    <w:rsid w:val="00360F3B"/>
    <w:rsid w:val="00385CF8"/>
    <w:rsid w:val="00387490"/>
    <w:rsid w:val="003A2FDB"/>
    <w:rsid w:val="003E462E"/>
    <w:rsid w:val="00443D43"/>
    <w:rsid w:val="004906BB"/>
    <w:rsid w:val="0051061F"/>
    <w:rsid w:val="00570DAF"/>
    <w:rsid w:val="00622034"/>
    <w:rsid w:val="00697C51"/>
    <w:rsid w:val="006F0F70"/>
    <w:rsid w:val="00700F64"/>
    <w:rsid w:val="0072238D"/>
    <w:rsid w:val="0075311F"/>
    <w:rsid w:val="00753351"/>
    <w:rsid w:val="007829E4"/>
    <w:rsid w:val="007D2C2E"/>
    <w:rsid w:val="007E66B8"/>
    <w:rsid w:val="007E6E29"/>
    <w:rsid w:val="007E741E"/>
    <w:rsid w:val="008308DA"/>
    <w:rsid w:val="008479DE"/>
    <w:rsid w:val="00863CAE"/>
    <w:rsid w:val="0088158A"/>
    <w:rsid w:val="008A2BDA"/>
    <w:rsid w:val="008E1B05"/>
    <w:rsid w:val="008E6410"/>
    <w:rsid w:val="008F7967"/>
    <w:rsid w:val="009175F6"/>
    <w:rsid w:val="00924901"/>
    <w:rsid w:val="00961E83"/>
    <w:rsid w:val="00980AD1"/>
    <w:rsid w:val="009F0888"/>
    <w:rsid w:val="00A00190"/>
    <w:rsid w:val="00A059F6"/>
    <w:rsid w:val="00A73854"/>
    <w:rsid w:val="00A808D7"/>
    <w:rsid w:val="00A9643D"/>
    <w:rsid w:val="00A97854"/>
    <w:rsid w:val="00AA2542"/>
    <w:rsid w:val="00AB29B2"/>
    <w:rsid w:val="00B24567"/>
    <w:rsid w:val="00B26889"/>
    <w:rsid w:val="00B42A30"/>
    <w:rsid w:val="00B77986"/>
    <w:rsid w:val="00B941BF"/>
    <w:rsid w:val="00BA6523"/>
    <w:rsid w:val="00BC7D49"/>
    <w:rsid w:val="00BD5E54"/>
    <w:rsid w:val="00C011E2"/>
    <w:rsid w:val="00C269D5"/>
    <w:rsid w:val="00C27378"/>
    <w:rsid w:val="00C3494E"/>
    <w:rsid w:val="00C4553A"/>
    <w:rsid w:val="00C457AA"/>
    <w:rsid w:val="00C9268F"/>
    <w:rsid w:val="00C93734"/>
    <w:rsid w:val="00CA092A"/>
    <w:rsid w:val="00CA49F5"/>
    <w:rsid w:val="00CB4E1C"/>
    <w:rsid w:val="00CC67AC"/>
    <w:rsid w:val="00CE7092"/>
    <w:rsid w:val="00CF57F8"/>
    <w:rsid w:val="00D16F7A"/>
    <w:rsid w:val="00D26A51"/>
    <w:rsid w:val="00D63794"/>
    <w:rsid w:val="00D64E9B"/>
    <w:rsid w:val="00DD06BB"/>
    <w:rsid w:val="00DD51F6"/>
    <w:rsid w:val="00DE77BC"/>
    <w:rsid w:val="00DF3192"/>
    <w:rsid w:val="00E95BA9"/>
    <w:rsid w:val="00EB1037"/>
    <w:rsid w:val="00F03B2E"/>
    <w:rsid w:val="00F539E1"/>
    <w:rsid w:val="00FF6F0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3B8E6B"/>
  <w15:chartTrackingRefBased/>
  <w15:docId w15:val="{4A46901D-1AE6-4FC1-A656-519CEC043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1569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erwiersza">
    <w:name w:val="line number"/>
    <w:basedOn w:val="Domylnaczcionkaakapitu"/>
    <w:uiPriority w:val="99"/>
    <w:semiHidden/>
    <w:unhideWhenUsed/>
    <w:rsid w:val="00156919"/>
  </w:style>
  <w:style w:type="table" w:styleId="Zwykatabela2">
    <w:name w:val="Plain Table 2"/>
    <w:basedOn w:val="Standardowy"/>
    <w:uiPriority w:val="42"/>
    <w:rsid w:val="0015691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Zwykatabela1">
    <w:name w:val="Plain Table 1"/>
    <w:basedOn w:val="Standardowy"/>
    <w:uiPriority w:val="41"/>
    <w:rsid w:val="0015691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Siatkatabelijasna">
    <w:name w:val="Grid Table Light"/>
    <w:basedOn w:val="Standardowy"/>
    <w:uiPriority w:val="40"/>
    <w:rsid w:val="0015691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kapitzlist">
    <w:name w:val="List Paragraph"/>
    <w:basedOn w:val="Normalny"/>
    <w:uiPriority w:val="34"/>
    <w:qFormat/>
    <w:rsid w:val="00C27378"/>
    <w:pPr>
      <w:ind w:left="720"/>
      <w:contextualSpacing/>
    </w:pPr>
  </w:style>
  <w:style w:type="character" w:styleId="Odwoaniedokomentarza">
    <w:name w:val="annotation reference"/>
    <w:basedOn w:val="Domylnaczcionkaakapitu"/>
    <w:uiPriority w:val="99"/>
    <w:semiHidden/>
    <w:unhideWhenUsed/>
    <w:rsid w:val="00B26889"/>
    <w:rPr>
      <w:sz w:val="16"/>
      <w:szCs w:val="16"/>
    </w:rPr>
  </w:style>
  <w:style w:type="paragraph" w:styleId="Tekstkomentarza">
    <w:name w:val="annotation text"/>
    <w:basedOn w:val="Normalny"/>
    <w:link w:val="TekstkomentarzaZnak"/>
    <w:uiPriority w:val="99"/>
    <w:unhideWhenUsed/>
    <w:rsid w:val="00B26889"/>
    <w:pPr>
      <w:spacing w:line="240" w:lineRule="auto"/>
    </w:pPr>
    <w:rPr>
      <w:sz w:val="20"/>
      <w:szCs w:val="20"/>
    </w:rPr>
  </w:style>
  <w:style w:type="character" w:customStyle="1" w:styleId="TekstkomentarzaZnak">
    <w:name w:val="Tekst komentarza Znak"/>
    <w:basedOn w:val="Domylnaczcionkaakapitu"/>
    <w:link w:val="Tekstkomentarza"/>
    <w:uiPriority w:val="99"/>
    <w:rsid w:val="00B26889"/>
    <w:rPr>
      <w:sz w:val="20"/>
      <w:szCs w:val="20"/>
    </w:rPr>
  </w:style>
  <w:style w:type="paragraph" w:styleId="Tematkomentarza">
    <w:name w:val="annotation subject"/>
    <w:basedOn w:val="Tekstkomentarza"/>
    <w:next w:val="Tekstkomentarza"/>
    <w:link w:val="TematkomentarzaZnak"/>
    <w:uiPriority w:val="99"/>
    <w:semiHidden/>
    <w:unhideWhenUsed/>
    <w:rsid w:val="00B26889"/>
    <w:rPr>
      <w:b/>
      <w:bCs/>
    </w:rPr>
  </w:style>
  <w:style w:type="character" w:customStyle="1" w:styleId="TematkomentarzaZnak">
    <w:name w:val="Temat komentarza Znak"/>
    <w:basedOn w:val="TekstkomentarzaZnak"/>
    <w:link w:val="Tematkomentarza"/>
    <w:uiPriority w:val="99"/>
    <w:semiHidden/>
    <w:rsid w:val="00B2688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155</TotalTime>
  <Pages>13</Pages>
  <Words>3408</Words>
  <Characters>20448</Characters>
  <Application>Microsoft Office Word</Application>
  <DocSecurity>0</DocSecurity>
  <Lines>170</Lines>
  <Paragraphs>47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23809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Jarosław Niemczyk</dc:creator>
  <cp:keywords/>
  <dc:description/>
  <cp:lastModifiedBy>Urszula Robak</cp:lastModifiedBy>
  <cp:revision>31</cp:revision>
  <dcterms:created xsi:type="dcterms:W3CDTF">2026-01-30T07:57:00Z</dcterms:created>
  <dcterms:modified xsi:type="dcterms:W3CDTF">2026-09-04T06:51:00Z</dcterms:modified>
</cp:coreProperties>
</file>